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561" w:beforeLines="500" w:line="360" w:lineRule="auto"/>
        <w:ind w:left="0" w:leftChars="0" w:firstLine="0" w:firstLineChars="0"/>
        <w:jc w:val="center"/>
        <w:textAlignment w:val="auto"/>
        <w:rPr>
          <w:rFonts w:hint="eastAsia" w:ascii="黑体" w:hAnsi="黑体" w:eastAsia="黑体" w:cs="黑体"/>
          <w:b/>
          <w:bCs/>
          <w:sz w:val="52"/>
          <w:szCs w:val="52"/>
          <w:highlight w:val="none"/>
          <w:lang w:val="en-US" w:eastAsia="zh-CN"/>
        </w:rPr>
      </w:pPr>
      <w:bookmarkStart w:id="66" w:name="_GoBack"/>
      <w:r>
        <w:rPr>
          <w:rFonts w:hint="eastAsia" w:ascii="黑体" w:hAnsi="黑体" w:eastAsia="黑体" w:cs="黑体"/>
          <w:b/>
          <w:bCs/>
          <w:sz w:val="52"/>
          <w:szCs w:val="52"/>
          <w:highlight w:val="none"/>
          <w:lang w:val="en-US" w:eastAsia="zh-CN"/>
        </w:rPr>
        <w:t>中国水稻研究所</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黑体" w:hAnsi="黑体" w:eastAsia="黑体" w:cs="黑体"/>
          <w:b/>
          <w:bCs/>
          <w:sz w:val="52"/>
          <w:szCs w:val="52"/>
          <w:highlight w:val="none"/>
          <w:lang w:val="en-US" w:eastAsia="zh-CN"/>
        </w:rPr>
      </w:pPr>
      <w:r>
        <w:rPr>
          <w:rFonts w:hint="eastAsia" w:ascii="黑体" w:hAnsi="黑体" w:eastAsia="黑体" w:cs="黑体"/>
          <w:b/>
          <w:bCs/>
          <w:sz w:val="52"/>
          <w:szCs w:val="52"/>
          <w:highlight w:val="none"/>
          <w:lang w:val="en-US" w:eastAsia="zh-CN"/>
        </w:rPr>
        <w:t>优质稻育种种子冷藏库建设项目</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黑体" w:hAnsi="黑体" w:eastAsia="黑体" w:cs="黑体"/>
          <w:b/>
          <w:bCs/>
          <w:sz w:val="52"/>
          <w:szCs w:val="5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黑体" w:hAnsi="黑体" w:eastAsia="黑体" w:cs="黑体"/>
          <w:b/>
          <w:bCs/>
          <w:sz w:val="52"/>
          <w:szCs w:val="52"/>
          <w:highlight w:val="none"/>
          <w:lang w:val="en-US" w:eastAsia="zh-CN"/>
        </w:rPr>
      </w:pPr>
      <w:r>
        <w:rPr>
          <w:rFonts w:hint="eastAsia" w:ascii="黑体" w:hAnsi="黑体" w:eastAsia="黑体" w:cs="黑体"/>
          <w:b/>
          <w:bCs/>
          <w:sz w:val="52"/>
          <w:szCs w:val="52"/>
          <w:highlight w:val="none"/>
          <w:lang w:val="en-US" w:eastAsia="zh-CN"/>
        </w:rPr>
        <w:t>询价通知书</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黑体" w:hAnsi="黑体" w:eastAsia="黑体" w:cs="黑体"/>
          <w:b/>
          <w:bCs/>
          <w:sz w:val="52"/>
          <w:szCs w:val="5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黑体" w:hAnsi="黑体" w:eastAsia="黑体" w:cs="黑体"/>
          <w:b/>
          <w:bCs/>
          <w:sz w:val="52"/>
          <w:szCs w:val="5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黑体" w:hAnsi="黑体" w:eastAsia="黑体" w:cs="黑体"/>
          <w:b/>
          <w:bCs/>
          <w:sz w:val="52"/>
          <w:szCs w:val="5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黑体" w:hAnsi="黑体" w:eastAsia="黑体" w:cs="黑体"/>
          <w:b/>
          <w:bCs/>
          <w:sz w:val="52"/>
          <w:szCs w:val="5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黑体" w:hAnsi="黑体" w:eastAsia="黑体" w:cs="黑体"/>
          <w:b/>
          <w:bCs/>
          <w:sz w:val="52"/>
          <w:szCs w:val="5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b/>
          <w:bCs/>
          <w:highlight w:val="none"/>
          <w:lang w:val="en-US" w:eastAsia="zh-CN"/>
        </w:rPr>
      </w:pPr>
      <w:r>
        <w:rPr>
          <w:rFonts w:hint="eastAsia"/>
          <w:b/>
          <w:bCs/>
          <w:highlight w:val="none"/>
          <w:lang w:val="en-US" w:eastAsia="zh-CN"/>
        </w:rPr>
        <w:t>采购人：中国水稻研究所</w:t>
      </w:r>
    </w:p>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b/>
          <w:bCs/>
          <w:highlight w:val="none"/>
          <w:lang w:val="en-US" w:eastAsia="zh-CN"/>
        </w:rPr>
      </w:pPr>
      <w:r>
        <w:rPr>
          <w:rFonts w:hint="eastAsia"/>
          <w:b/>
          <w:bCs/>
          <w:highlight w:val="none"/>
          <w:lang w:val="en-US" w:eastAsia="zh-CN"/>
        </w:rPr>
        <w:t>2024年1月29日</w:t>
      </w:r>
    </w:p>
    <w:p>
      <w:pPr>
        <w:rPr>
          <w:rFonts w:hint="eastAsia"/>
          <w:b/>
          <w:bCs/>
          <w:highlight w:val="none"/>
          <w:lang w:val="en-US" w:eastAsia="zh-CN"/>
        </w:rPr>
      </w:pPr>
      <w:r>
        <w:rPr>
          <w:rFonts w:hint="eastAsia"/>
          <w:b/>
          <w:bCs/>
          <w:highlight w:val="none"/>
          <w:lang w:val="en-US" w:eastAsia="zh-CN"/>
        </w:rPr>
        <w:br w:type="page"/>
      </w:r>
    </w:p>
    <w:p>
      <w:pPr>
        <w:pStyle w:val="2"/>
        <w:bidi w:val="0"/>
        <w:rPr>
          <w:rFonts w:hint="eastAsia"/>
          <w:highlight w:val="none"/>
          <w:lang w:val="en-US" w:eastAsia="zh-CN"/>
        </w:rPr>
      </w:pPr>
      <w:r>
        <w:rPr>
          <w:rFonts w:hint="eastAsia"/>
          <w:highlight w:val="none"/>
          <w:lang w:val="en-US" w:eastAsia="zh-CN"/>
        </w:rPr>
        <w:t>目  录</w:t>
      </w:r>
    </w:p>
    <w:p>
      <w:pPr>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jc w:val="left"/>
        <w:textAlignment w:val="auto"/>
        <w:rPr>
          <w:rFonts w:cs="仿宋" w:asciiTheme="minorEastAsia" w:hAnsiTheme="minorEastAsia"/>
          <w:b/>
          <w:bCs/>
          <w:sz w:val="30"/>
          <w:szCs w:val="30"/>
          <w:highlight w:val="none"/>
        </w:rPr>
      </w:pPr>
      <w:r>
        <w:rPr>
          <w:rFonts w:hint="eastAsia" w:cs="仿宋" w:asciiTheme="minorEastAsia" w:hAnsiTheme="minorEastAsia"/>
          <w:b/>
          <w:bCs/>
          <w:sz w:val="30"/>
          <w:szCs w:val="30"/>
          <w:highlight w:val="none"/>
        </w:rPr>
        <w:t>第一部分      采购公告</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jc w:val="left"/>
        <w:textAlignment w:val="auto"/>
        <w:rPr>
          <w:rFonts w:cs="仿宋" w:asciiTheme="minorEastAsia" w:hAnsiTheme="minorEastAsia"/>
          <w:b/>
          <w:bCs/>
          <w:sz w:val="30"/>
          <w:szCs w:val="30"/>
          <w:highlight w:val="none"/>
        </w:rPr>
      </w:pPr>
      <w:r>
        <w:rPr>
          <w:rFonts w:hint="eastAsia" w:cs="仿宋" w:asciiTheme="minorEastAsia" w:hAnsiTheme="minorEastAsia"/>
          <w:b/>
          <w:bCs/>
          <w:sz w:val="30"/>
          <w:szCs w:val="30"/>
          <w:highlight w:val="none"/>
        </w:rPr>
        <w:t>第二部分      供应商须知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jc w:val="left"/>
        <w:textAlignment w:val="auto"/>
        <w:rPr>
          <w:rFonts w:cs="仿宋" w:asciiTheme="minorEastAsia" w:hAnsiTheme="minorEastAsia"/>
          <w:b/>
          <w:bCs/>
          <w:sz w:val="30"/>
          <w:szCs w:val="30"/>
          <w:highlight w:val="none"/>
        </w:rPr>
      </w:pPr>
      <w:bookmarkStart w:id="0" w:name="_Hlk109655165"/>
      <w:r>
        <w:rPr>
          <w:rFonts w:hint="eastAsia" w:cs="仿宋" w:asciiTheme="minorEastAsia" w:hAnsiTheme="minorEastAsia"/>
          <w:b/>
          <w:bCs/>
          <w:sz w:val="30"/>
          <w:szCs w:val="30"/>
          <w:highlight w:val="none"/>
        </w:rPr>
        <w:t>第三部分      采购需求</w:t>
      </w:r>
    </w:p>
    <w:bookmarkEnd w:id="0"/>
    <w:p>
      <w:pPr>
        <w:keepNext w:val="0"/>
        <w:keepLines w:val="0"/>
        <w:pageBreakBefore w:val="0"/>
        <w:widowControl w:val="0"/>
        <w:kinsoku/>
        <w:wordWrap/>
        <w:overflowPunct/>
        <w:topLinePunct w:val="0"/>
        <w:autoSpaceDE/>
        <w:autoSpaceDN/>
        <w:bidi w:val="0"/>
        <w:adjustRightInd w:val="0"/>
        <w:snapToGrid w:val="0"/>
        <w:spacing w:line="360" w:lineRule="auto"/>
        <w:ind w:left="0" w:leftChars="0"/>
        <w:jc w:val="left"/>
        <w:textAlignment w:val="auto"/>
        <w:rPr>
          <w:rFonts w:cs="仿宋" w:asciiTheme="minorEastAsia" w:hAnsiTheme="minorEastAsia"/>
          <w:b/>
          <w:bCs/>
          <w:sz w:val="30"/>
          <w:szCs w:val="30"/>
          <w:highlight w:val="none"/>
        </w:rPr>
      </w:pPr>
      <w:r>
        <w:rPr>
          <w:rFonts w:hint="eastAsia" w:cs="仿宋" w:asciiTheme="minorEastAsia" w:hAnsiTheme="minorEastAsia"/>
          <w:b/>
          <w:bCs/>
          <w:sz w:val="30"/>
          <w:szCs w:val="30"/>
          <w:highlight w:val="none"/>
        </w:rPr>
        <w:t>第四部分      评审方法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jc w:val="left"/>
        <w:textAlignment w:val="auto"/>
        <w:rPr>
          <w:rFonts w:cs="仿宋" w:asciiTheme="minorEastAsia" w:hAnsiTheme="minorEastAsia"/>
          <w:b/>
          <w:bCs/>
          <w:sz w:val="30"/>
          <w:szCs w:val="30"/>
          <w:highlight w:val="none"/>
        </w:rPr>
      </w:pPr>
      <w:r>
        <w:rPr>
          <w:rFonts w:hint="eastAsia" w:cs="仿宋" w:asciiTheme="minorEastAsia" w:hAnsiTheme="minorEastAsia"/>
          <w:b/>
          <w:bCs/>
          <w:sz w:val="30"/>
          <w:szCs w:val="30"/>
          <w:highlight w:val="none"/>
        </w:rPr>
        <w:t>第五部分      拟签订的合同文本</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jc w:val="left"/>
        <w:textAlignment w:val="auto"/>
        <w:rPr>
          <w:rFonts w:hint="eastAsia" w:cs="仿宋" w:asciiTheme="minorEastAsia" w:hAnsiTheme="minorEastAsia"/>
          <w:b/>
          <w:bCs/>
          <w:sz w:val="30"/>
          <w:szCs w:val="30"/>
          <w:highlight w:val="none"/>
          <w:lang w:val="en-US" w:eastAsia="zh-CN"/>
        </w:rPr>
      </w:pPr>
      <w:r>
        <w:rPr>
          <w:rFonts w:hint="eastAsia" w:cs="仿宋" w:asciiTheme="minorEastAsia" w:hAnsiTheme="minorEastAsia"/>
          <w:b/>
          <w:bCs/>
          <w:sz w:val="30"/>
          <w:szCs w:val="30"/>
          <w:highlight w:val="none"/>
        </w:rPr>
        <w:t>第六部分      应提交的有关格式</w:t>
      </w:r>
      <w:r>
        <w:rPr>
          <w:rFonts w:hint="eastAsia" w:cs="仿宋" w:asciiTheme="minorEastAsia" w:hAnsiTheme="minorEastAsia"/>
          <w:b/>
          <w:bCs/>
          <w:sz w:val="30"/>
          <w:szCs w:val="30"/>
          <w:highlight w:val="none"/>
          <w:lang w:val="en-US" w:eastAsia="zh-CN"/>
        </w:rPr>
        <w:t>范例</w:t>
      </w:r>
    </w:p>
    <w:p>
      <w:pPr>
        <w:rPr>
          <w:rFonts w:hint="eastAsia" w:cs="仿宋" w:asciiTheme="minorEastAsia" w:hAnsiTheme="minorEastAsia"/>
          <w:b/>
          <w:bCs/>
          <w:sz w:val="30"/>
          <w:szCs w:val="30"/>
          <w:highlight w:val="none"/>
          <w:lang w:val="en-US" w:eastAsia="zh-CN"/>
        </w:rPr>
      </w:pPr>
      <w:r>
        <w:rPr>
          <w:rFonts w:hint="eastAsia" w:cs="仿宋" w:asciiTheme="minorEastAsia" w:hAnsiTheme="minorEastAsia"/>
          <w:b/>
          <w:bCs/>
          <w:sz w:val="30"/>
          <w:szCs w:val="30"/>
          <w:highlight w:val="none"/>
          <w:lang w:val="en-US" w:eastAsia="zh-CN"/>
        </w:rPr>
        <w:br w:type="page"/>
      </w:r>
    </w:p>
    <w:p>
      <w:pPr>
        <w:pStyle w:val="2"/>
        <w:bidi w:val="0"/>
        <w:rPr>
          <w:rFonts w:hint="default"/>
          <w:highlight w:val="none"/>
          <w:lang w:val="en-US" w:eastAsia="zh-CN"/>
        </w:rPr>
      </w:pPr>
      <w:r>
        <w:rPr>
          <w:rFonts w:hint="eastAsia"/>
          <w:highlight w:val="none"/>
          <w:lang w:val="en-US" w:eastAsia="zh-CN"/>
        </w:rPr>
        <w:t xml:space="preserve">第一部分 </w:t>
      </w:r>
      <w:r>
        <w:rPr>
          <w:rFonts w:hint="default"/>
          <w:highlight w:val="none"/>
          <w:lang w:val="en-US" w:eastAsia="zh-CN"/>
        </w:rPr>
        <w:t>采购公告</w:t>
      </w:r>
    </w:p>
    <w:p>
      <w:pPr>
        <w:numPr>
          <w:ilvl w:val="0"/>
          <w:numId w:val="0"/>
        </w:numPr>
        <w:rPr>
          <w:sz w:val="32"/>
          <w:highlight w:val="none"/>
        </w:rPr>
      </w:pPr>
      <w:r>
        <w:rPr>
          <w:sz w:val="32"/>
          <w:highlight w:val="none"/>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139700</wp:posOffset>
                </wp:positionV>
                <wp:extent cx="5325745" cy="1898650"/>
                <wp:effectExtent l="4445" t="4445" r="22860" b="20955"/>
                <wp:wrapNone/>
                <wp:docPr id="3" name="文本框 3"/>
                <wp:cNvGraphicFramePr/>
                <a:graphic xmlns:a="http://schemas.openxmlformats.org/drawingml/2006/main">
                  <a:graphicData uri="http://schemas.microsoft.com/office/word/2010/wordprocessingShape">
                    <wps:wsp>
                      <wps:cNvSpPr txBox="1"/>
                      <wps:spPr>
                        <a:xfrm>
                          <a:off x="1135380" y="1416685"/>
                          <a:ext cx="5325745" cy="18986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ascii="Arial" w:hAnsi="宋体" w:cs="Arial"/>
                                <w:kern w:val="0"/>
                                <w:szCs w:val="21"/>
                                <w:lang w:val="en-US" w:eastAsia="zh-CN"/>
                              </w:rPr>
                            </w:pPr>
                            <w:r>
                              <w:rPr>
                                <w:rFonts w:hint="eastAsia"/>
                                <w:b/>
                                <w:bCs/>
                                <w:lang w:val="en-US" w:eastAsia="zh-CN"/>
                              </w:rPr>
                              <w:t xml:space="preserve"> </w:t>
                            </w:r>
                            <w:r>
                              <w:rPr>
                                <w:rFonts w:hint="eastAsia" w:ascii="Arial" w:hAnsi="宋体" w:cs="Arial"/>
                                <w:kern w:val="0"/>
                                <w:szCs w:val="21"/>
                                <w:u w:val="single"/>
                              </w:rPr>
                              <w:t>中国水稻研究所</w:t>
                            </w:r>
                            <w:r>
                              <w:rPr>
                                <w:rFonts w:hint="eastAsia" w:ascii="Arial" w:hAnsi="宋体" w:cs="Arial"/>
                                <w:kern w:val="0"/>
                                <w:szCs w:val="21"/>
                                <w:u w:val="single"/>
                                <w:lang w:eastAsia="zh-CN"/>
                              </w:rPr>
                              <w:t>优质稻育种</w:t>
                            </w:r>
                            <w:r>
                              <w:rPr>
                                <w:rFonts w:hint="eastAsia" w:ascii="Arial" w:hAnsi="宋体" w:cs="Arial"/>
                                <w:kern w:val="0"/>
                                <w:szCs w:val="21"/>
                                <w:u w:val="single"/>
                              </w:rPr>
                              <w:t>种子冷藏库</w:t>
                            </w:r>
                            <w:r>
                              <w:rPr>
                                <w:rFonts w:hint="eastAsia" w:ascii="Arial" w:hAnsi="宋体" w:cs="Arial"/>
                                <w:kern w:val="0"/>
                                <w:szCs w:val="21"/>
                                <w:u w:val="single"/>
                                <w:lang w:val="en-US" w:eastAsia="zh-CN"/>
                              </w:rPr>
                              <w:t>建设</w:t>
                            </w:r>
                            <w:r>
                              <w:rPr>
                                <w:rFonts w:hint="eastAsia" w:ascii="Arial" w:hAnsi="宋体" w:cs="Arial"/>
                                <w:kern w:val="0"/>
                                <w:szCs w:val="21"/>
                                <w:u w:val="single"/>
                              </w:rPr>
                              <w:t>项目</w:t>
                            </w:r>
                            <w:r>
                              <w:rPr>
                                <w:rFonts w:hint="eastAsia" w:ascii="Arial" w:hAnsi="宋体" w:cs="Arial"/>
                                <w:kern w:val="0"/>
                                <w:szCs w:val="21"/>
                                <w:lang w:val="en-US" w:eastAsia="zh-CN"/>
                              </w:rPr>
                              <w:t>的潜在供应商应在</w:t>
                            </w:r>
                            <w:r>
                              <w:rPr>
                                <w:rFonts w:hint="eastAsia" w:ascii="Arial" w:hAnsi="宋体" w:cs="Arial"/>
                                <w:kern w:val="0"/>
                                <w:szCs w:val="21"/>
                                <w:u w:val="single"/>
                                <w:lang w:val="en-US" w:eastAsia="zh-CN"/>
                              </w:rPr>
                              <w:t>中国水稻研究所（https：//cnrri.caas.cn）</w:t>
                            </w:r>
                            <w:r>
                              <w:rPr>
                                <w:rFonts w:hint="eastAsia" w:ascii="Arial" w:hAnsi="宋体" w:cs="Arial"/>
                                <w:kern w:val="0"/>
                                <w:szCs w:val="21"/>
                                <w:lang w:val="en-US" w:eastAsia="zh-CN"/>
                              </w:rPr>
                              <w:t>获取（下载）采购文件，并于</w:t>
                            </w:r>
                            <w:r>
                              <w:rPr>
                                <w:rFonts w:hint="eastAsia" w:ascii="Arial" w:hAnsi="宋体" w:cs="Arial"/>
                                <w:b w:val="0"/>
                                <w:bCs w:val="0"/>
                                <w:kern w:val="0"/>
                                <w:szCs w:val="21"/>
                                <w:u w:val="single"/>
                                <w:lang w:val="en-US" w:eastAsia="zh-CN"/>
                              </w:rPr>
                              <w:t>2024</w:t>
                            </w:r>
                            <w:r>
                              <w:rPr>
                                <w:rFonts w:hint="eastAsia" w:ascii="Arial" w:hAnsi="宋体" w:cs="Arial"/>
                                <w:kern w:val="0"/>
                                <w:szCs w:val="21"/>
                                <w:u w:val="single"/>
                                <w:lang w:val="en-US" w:eastAsia="zh-CN"/>
                              </w:rPr>
                              <w:t>年2月1日16点30分</w:t>
                            </w:r>
                            <w:r>
                              <w:rPr>
                                <w:rFonts w:hint="eastAsia" w:ascii="Arial" w:hAnsi="宋体" w:cs="Arial"/>
                                <w:kern w:val="0"/>
                                <w:szCs w:val="21"/>
                                <w:lang w:val="en-US" w:eastAsia="zh-CN"/>
                              </w:rPr>
                              <w:t>（北京时间）前提交响应文件。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6pt;margin-top:11pt;height:149.5pt;width:419.35pt;z-index:251659264;mso-width-relative:page;mso-height-relative:page;" fillcolor="#FFFFFF [3201]" filled="t" stroked="t" coordsize="21600,21600" o:gfxdata="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PFRwP1gAAAAkBAAAPAAAAAAAAAAEAIAAAACIAAABkcnMvZG93bnJldi54bWxQSwECFAAU&#10;AAAACACHTuJAX1nuF2UCAADEBAAADgAAAAAAAAABACAAAAAlAQAAZHJzL2Uyb0RvYy54bWxQSwUG&#10;AAAAAAYABgBZAQAA/AUAAAAA&#10;">
                <v:fill on="t" focussize="0,0"/>
                <v:stroke weight="0.5pt" color="#000000 [3204]" joinstyle="round"/>
                <v:imagedata o:title=""/>
                <o:lock v:ext="edit" aspectratio="f"/>
                <v:textbox>
                  <w:txbxContent>
                    <w:p>
                      <w:pPr>
                        <w:rPr>
                          <w:rFonts w:hint="default" w:ascii="Arial" w:hAnsi="宋体" w:cs="Arial"/>
                          <w:kern w:val="0"/>
                          <w:szCs w:val="21"/>
                          <w:lang w:val="en-US" w:eastAsia="zh-CN"/>
                        </w:rPr>
                      </w:pPr>
                      <w:r>
                        <w:rPr>
                          <w:rFonts w:hint="eastAsia"/>
                          <w:b/>
                          <w:bCs/>
                          <w:lang w:val="en-US" w:eastAsia="zh-CN"/>
                        </w:rPr>
                        <w:t xml:space="preserve"> </w:t>
                      </w:r>
                      <w:r>
                        <w:rPr>
                          <w:rFonts w:hint="eastAsia" w:ascii="Arial" w:hAnsi="宋体" w:cs="Arial"/>
                          <w:kern w:val="0"/>
                          <w:szCs w:val="21"/>
                          <w:u w:val="single"/>
                        </w:rPr>
                        <w:t>中国水稻研究所</w:t>
                      </w:r>
                      <w:r>
                        <w:rPr>
                          <w:rFonts w:hint="eastAsia" w:ascii="Arial" w:hAnsi="宋体" w:cs="Arial"/>
                          <w:kern w:val="0"/>
                          <w:szCs w:val="21"/>
                          <w:u w:val="single"/>
                          <w:lang w:eastAsia="zh-CN"/>
                        </w:rPr>
                        <w:t>优质稻育种</w:t>
                      </w:r>
                      <w:r>
                        <w:rPr>
                          <w:rFonts w:hint="eastAsia" w:ascii="Arial" w:hAnsi="宋体" w:cs="Arial"/>
                          <w:kern w:val="0"/>
                          <w:szCs w:val="21"/>
                          <w:u w:val="single"/>
                        </w:rPr>
                        <w:t>种子冷藏库</w:t>
                      </w:r>
                      <w:r>
                        <w:rPr>
                          <w:rFonts w:hint="eastAsia" w:ascii="Arial" w:hAnsi="宋体" w:cs="Arial"/>
                          <w:kern w:val="0"/>
                          <w:szCs w:val="21"/>
                          <w:u w:val="single"/>
                          <w:lang w:val="en-US" w:eastAsia="zh-CN"/>
                        </w:rPr>
                        <w:t>建设</w:t>
                      </w:r>
                      <w:r>
                        <w:rPr>
                          <w:rFonts w:hint="eastAsia" w:ascii="Arial" w:hAnsi="宋体" w:cs="Arial"/>
                          <w:kern w:val="0"/>
                          <w:szCs w:val="21"/>
                          <w:u w:val="single"/>
                        </w:rPr>
                        <w:t>项目</w:t>
                      </w:r>
                      <w:r>
                        <w:rPr>
                          <w:rFonts w:hint="eastAsia" w:ascii="Arial" w:hAnsi="宋体" w:cs="Arial"/>
                          <w:kern w:val="0"/>
                          <w:szCs w:val="21"/>
                          <w:lang w:val="en-US" w:eastAsia="zh-CN"/>
                        </w:rPr>
                        <w:t>的潜在供应商应在</w:t>
                      </w:r>
                      <w:r>
                        <w:rPr>
                          <w:rFonts w:hint="eastAsia" w:ascii="Arial" w:hAnsi="宋体" w:cs="Arial"/>
                          <w:kern w:val="0"/>
                          <w:szCs w:val="21"/>
                          <w:u w:val="single"/>
                          <w:lang w:val="en-US" w:eastAsia="zh-CN"/>
                        </w:rPr>
                        <w:t>中国水稻研究所（https：//cnrri.caas.cn）</w:t>
                      </w:r>
                      <w:r>
                        <w:rPr>
                          <w:rFonts w:hint="eastAsia" w:ascii="Arial" w:hAnsi="宋体" w:cs="Arial"/>
                          <w:kern w:val="0"/>
                          <w:szCs w:val="21"/>
                          <w:lang w:val="en-US" w:eastAsia="zh-CN"/>
                        </w:rPr>
                        <w:t>获取（下载）采购文件，并于</w:t>
                      </w:r>
                      <w:r>
                        <w:rPr>
                          <w:rFonts w:hint="eastAsia" w:ascii="Arial" w:hAnsi="宋体" w:cs="Arial"/>
                          <w:b w:val="0"/>
                          <w:bCs w:val="0"/>
                          <w:kern w:val="0"/>
                          <w:szCs w:val="21"/>
                          <w:u w:val="single"/>
                          <w:lang w:val="en-US" w:eastAsia="zh-CN"/>
                        </w:rPr>
                        <w:t>2024</w:t>
                      </w:r>
                      <w:r>
                        <w:rPr>
                          <w:rFonts w:hint="eastAsia" w:ascii="Arial" w:hAnsi="宋体" w:cs="Arial"/>
                          <w:kern w:val="0"/>
                          <w:szCs w:val="21"/>
                          <w:u w:val="single"/>
                          <w:lang w:val="en-US" w:eastAsia="zh-CN"/>
                        </w:rPr>
                        <w:t>年2月1日16点30分</w:t>
                      </w:r>
                      <w:r>
                        <w:rPr>
                          <w:rFonts w:hint="eastAsia" w:ascii="Arial" w:hAnsi="宋体" w:cs="Arial"/>
                          <w:kern w:val="0"/>
                          <w:szCs w:val="21"/>
                          <w:lang w:val="en-US" w:eastAsia="zh-CN"/>
                        </w:rPr>
                        <w:t>（北京时间）前提交响应文件。</w:t>
                      </w:r>
                    </w:p>
                  </w:txbxContent>
                </v:textbox>
              </v:shape>
            </w:pict>
          </mc:Fallback>
        </mc:AlternateContent>
      </w:r>
    </w:p>
    <w:p>
      <w:pPr>
        <w:numPr>
          <w:ilvl w:val="0"/>
          <w:numId w:val="0"/>
        </w:numPr>
        <w:rPr>
          <w:sz w:val="32"/>
          <w:highlight w:val="none"/>
        </w:rPr>
      </w:pPr>
    </w:p>
    <w:p>
      <w:pPr>
        <w:numPr>
          <w:ilvl w:val="0"/>
          <w:numId w:val="0"/>
        </w:numPr>
        <w:rPr>
          <w:sz w:val="32"/>
          <w:highlight w:val="none"/>
        </w:rPr>
      </w:pPr>
    </w:p>
    <w:p>
      <w:pPr>
        <w:numPr>
          <w:ilvl w:val="0"/>
          <w:numId w:val="0"/>
        </w:numPr>
        <w:rPr>
          <w:sz w:val="32"/>
          <w:highlight w:val="none"/>
        </w:rPr>
      </w:pPr>
    </w:p>
    <w:p>
      <w:pPr>
        <w:numPr>
          <w:ilvl w:val="0"/>
          <w:numId w:val="0"/>
        </w:numPr>
        <w:rPr>
          <w:sz w:val="32"/>
          <w:highlight w:val="none"/>
        </w:rPr>
      </w:pPr>
    </w:p>
    <w:p>
      <w:pPr>
        <w:numPr>
          <w:ilvl w:val="0"/>
          <w:numId w:val="0"/>
        </w:numPr>
        <w:rPr>
          <w:sz w:val="32"/>
          <w:highlight w:val="none"/>
        </w:rPr>
      </w:pPr>
    </w:p>
    <w:p>
      <w:pPr>
        <w:pStyle w:val="3"/>
        <w:numPr>
          <w:ilvl w:val="0"/>
          <w:numId w:val="1"/>
        </w:numPr>
        <w:bidi w:val="0"/>
        <w:rPr>
          <w:rFonts w:hint="eastAsia"/>
          <w:highlight w:val="none"/>
          <w:lang w:val="en-US" w:eastAsia="zh-CN"/>
        </w:rPr>
      </w:pPr>
      <w:r>
        <w:rPr>
          <w:rFonts w:hint="eastAsia"/>
          <w:highlight w:val="none"/>
          <w:lang w:val="en-US" w:eastAsia="zh-CN"/>
        </w:rPr>
        <w:t>项目基本情况</w:t>
      </w:r>
    </w:p>
    <w:p>
      <w:pPr>
        <w:bidi w:val="0"/>
        <w:rPr>
          <w:rFonts w:hint="eastAsia" w:eastAsia="仿宋"/>
          <w:highlight w:val="none"/>
          <w:u w:val="single"/>
          <w:lang w:val="en-US" w:eastAsia="zh-CN"/>
        </w:rPr>
      </w:pPr>
      <w:r>
        <w:rPr>
          <w:rFonts w:hint="default"/>
          <w:highlight w:val="none"/>
          <w:lang w:val="en-US" w:eastAsia="zh-CN"/>
        </w:rPr>
        <w:t>项目名称：</w:t>
      </w:r>
      <w:r>
        <w:rPr>
          <w:rFonts w:hint="eastAsia" w:ascii="Arial" w:hAnsi="宋体" w:cs="Arial"/>
          <w:kern w:val="0"/>
          <w:szCs w:val="21"/>
          <w:highlight w:val="none"/>
          <w:u w:val="single"/>
        </w:rPr>
        <w:t>中国水稻研究所</w:t>
      </w:r>
      <w:r>
        <w:rPr>
          <w:rFonts w:hint="eastAsia" w:ascii="Arial" w:hAnsi="宋体" w:cs="Arial"/>
          <w:kern w:val="0"/>
          <w:szCs w:val="21"/>
          <w:highlight w:val="none"/>
          <w:u w:val="single"/>
          <w:lang w:eastAsia="zh-CN"/>
        </w:rPr>
        <w:t>优质稻育种</w:t>
      </w:r>
      <w:r>
        <w:rPr>
          <w:rFonts w:hint="eastAsia" w:ascii="Arial" w:hAnsi="宋体" w:cs="Arial"/>
          <w:kern w:val="0"/>
          <w:szCs w:val="21"/>
          <w:highlight w:val="none"/>
          <w:u w:val="single"/>
        </w:rPr>
        <w:t>种子冷藏库</w:t>
      </w:r>
      <w:r>
        <w:rPr>
          <w:rFonts w:hint="eastAsia" w:ascii="Arial" w:hAnsi="宋体" w:cs="Arial"/>
          <w:kern w:val="0"/>
          <w:szCs w:val="21"/>
          <w:highlight w:val="none"/>
          <w:u w:val="single"/>
          <w:lang w:val="en-US" w:eastAsia="zh-CN"/>
        </w:rPr>
        <w:t>建设</w:t>
      </w:r>
      <w:r>
        <w:rPr>
          <w:rFonts w:hint="eastAsia" w:ascii="Arial" w:hAnsi="宋体" w:cs="Arial"/>
          <w:kern w:val="0"/>
          <w:szCs w:val="21"/>
          <w:highlight w:val="none"/>
          <w:u w:val="single"/>
        </w:rPr>
        <w:t>项目</w:t>
      </w:r>
      <w:r>
        <w:rPr>
          <w:rFonts w:hint="eastAsia" w:ascii="Arial" w:hAnsi="宋体" w:cs="Arial"/>
          <w:kern w:val="0"/>
          <w:szCs w:val="21"/>
          <w:highlight w:val="none"/>
          <w:u w:val="none"/>
          <w:lang w:eastAsia="zh-CN"/>
        </w:rPr>
        <w:t>；</w:t>
      </w:r>
    </w:p>
    <w:p>
      <w:pPr>
        <w:bidi w:val="0"/>
        <w:rPr>
          <w:rFonts w:hint="default"/>
          <w:highlight w:val="none"/>
          <w:lang w:val="en-US" w:eastAsia="zh-CN"/>
        </w:rPr>
      </w:pPr>
      <w:r>
        <w:rPr>
          <w:rFonts w:hint="default"/>
          <w:highlight w:val="none"/>
          <w:lang w:val="en-US" w:eastAsia="zh-CN"/>
        </w:rPr>
        <w:t>采购方式：</w:t>
      </w:r>
      <w:r>
        <w:rPr>
          <w:rFonts w:hint="default"/>
          <w:highlight w:val="none"/>
          <w:u w:val="single"/>
          <w:lang w:val="en-US" w:eastAsia="zh-CN"/>
        </w:rPr>
        <w:t>询价</w:t>
      </w:r>
      <w:r>
        <w:rPr>
          <w:rFonts w:hint="eastAsia"/>
          <w:highlight w:val="none"/>
          <w:u w:val="none"/>
          <w:lang w:val="en-US" w:eastAsia="zh-CN"/>
        </w:rPr>
        <w:t>；</w:t>
      </w:r>
    </w:p>
    <w:p>
      <w:pPr>
        <w:bidi w:val="0"/>
        <w:rPr>
          <w:rFonts w:hint="default"/>
          <w:highlight w:val="none"/>
          <w:lang w:val="en-US" w:eastAsia="zh-CN"/>
        </w:rPr>
      </w:pPr>
      <w:r>
        <w:rPr>
          <w:rFonts w:hint="default"/>
          <w:highlight w:val="none"/>
          <w:lang w:val="en-US" w:eastAsia="zh-CN"/>
        </w:rPr>
        <w:t>预算金额（元）：</w:t>
      </w:r>
      <w:r>
        <w:rPr>
          <w:rFonts w:hint="eastAsia"/>
          <w:highlight w:val="none"/>
          <w:u w:val="single"/>
          <w:lang w:val="en-US" w:eastAsia="zh-CN"/>
        </w:rPr>
        <w:t>36万元</w:t>
      </w:r>
      <w:r>
        <w:rPr>
          <w:rFonts w:hint="eastAsia"/>
          <w:highlight w:val="none"/>
          <w:u w:val="none"/>
          <w:lang w:val="en-US" w:eastAsia="zh-CN"/>
        </w:rPr>
        <w:t>；</w:t>
      </w:r>
    </w:p>
    <w:p>
      <w:pPr>
        <w:bidi w:val="0"/>
        <w:rPr>
          <w:rFonts w:hint="default"/>
          <w:highlight w:val="none"/>
          <w:lang w:val="en-US" w:eastAsia="zh-CN"/>
        </w:rPr>
      </w:pPr>
      <w:r>
        <w:rPr>
          <w:rFonts w:hint="default"/>
          <w:highlight w:val="none"/>
          <w:lang w:val="en-US" w:eastAsia="zh-CN"/>
        </w:rPr>
        <w:t>最高限价（元）：</w:t>
      </w:r>
      <w:r>
        <w:rPr>
          <w:rFonts w:hint="eastAsia"/>
          <w:highlight w:val="none"/>
          <w:u w:val="single"/>
          <w:lang w:val="en-US" w:eastAsia="zh-CN"/>
        </w:rPr>
        <w:t>36万元</w:t>
      </w:r>
      <w:r>
        <w:rPr>
          <w:rFonts w:hint="eastAsia"/>
          <w:highlight w:val="none"/>
          <w:u w:val="none"/>
          <w:lang w:val="en-US" w:eastAsia="zh-CN"/>
        </w:rPr>
        <w:t>；</w:t>
      </w:r>
    </w:p>
    <w:p>
      <w:pPr>
        <w:bidi w:val="0"/>
        <w:rPr>
          <w:rFonts w:hint="default"/>
          <w:highlight w:val="none"/>
          <w:lang w:val="en-US" w:eastAsia="zh-CN"/>
        </w:rPr>
      </w:pPr>
      <w:r>
        <w:rPr>
          <w:rFonts w:hint="default"/>
          <w:highlight w:val="none"/>
          <w:lang w:val="en-US" w:eastAsia="zh-CN"/>
        </w:rPr>
        <w:t>采购需求：</w:t>
      </w:r>
      <w:r>
        <w:rPr>
          <w:rFonts w:hint="default"/>
          <w:highlight w:val="none"/>
          <w:u w:val="single"/>
          <w:lang w:val="en-US" w:eastAsia="zh-CN"/>
        </w:rPr>
        <w:t>新建优质稻育种种子冷藏库一座,库体外形</w:t>
      </w:r>
      <w:r>
        <w:rPr>
          <w:rFonts w:hint="eastAsia"/>
          <w:highlight w:val="none"/>
          <w:u w:val="single"/>
          <w:lang w:val="en-US" w:eastAsia="zh-CN"/>
        </w:rPr>
        <w:t>尺寸</w:t>
      </w:r>
      <w:r>
        <w:rPr>
          <w:rFonts w:hint="default"/>
          <w:highlight w:val="none"/>
          <w:u w:val="single"/>
          <w:lang w:val="en-US" w:eastAsia="zh-CN"/>
        </w:rPr>
        <w:t>(L16500mm*W6300mm*H</w:t>
      </w:r>
      <w:r>
        <w:rPr>
          <w:rFonts w:hint="eastAsia"/>
          <w:highlight w:val="none"/>
          <w:u w:val="single"/>
          <w:lang w:val="en-US" w:eastAsia="zh-CN"/>
        </w:rPr>
        <w:t>5250</w:t>
      </w:r>
      <w:r>
        <w:rPr>
          <w:rFonts w:hint="default"/>
          <w:highlight w:val="none"/>
          <w:u w:val="single"/>
          <w:lang w:val="en-US" w:eastAsia="zh-CN"/>
        </w:rPr>
        <w:t>mm)，库板采用双面喷塑镀锌彩钢板，钢板厚≥0.426mm，库板厚度≥100mm，发泡密度≥40Kg/m3，防火等级B1级，分上下两层，</w:t>
      </w:r>
      <w:r>
        <w:rPr>
          <w:rFonts w:hint="eastAsia" w:ascii="Arial" w:hAnsi="宋体" w:cs="Arial"/>
          <w:kern w:val="0"/>
          <w:szCs w:val="21"/>
          <w:highlight w:val="none"/>
          <w:u w:val="single"/>
          <w:lang w:val="en-US" w:eastAsia="zh-CN"/>
        </w:rPr>
        <w:t>设置升降梯、</w:t>
      </w:r>
      <w:r>
        <w:rPr>
          <w:rFonts w:hint="default"/>
          <w:highlight w:val="none"/>
          <w:u w:val="single"/>
          <w:lang w:val="en-US" w:eastAsia="zh-CN"/>
        </w:rPr>
        <w:t>楼梯，阁楼层地面采用轻型钢结构支撑，覆盖1.8mm厚带孔钢板，承重≥300KG/㎡，温度控制范围：2~15℃，控制精度：±2℃。降温速率：在确保库门关闭，库体空载的情况下，两套制冷主机同时工作温度从常温(室外温度≤35℃)降至+2℃时的降温时间≤120分钟，在标准工况下，设定温度+8℃时 维持温度一套制冷机组的工作时间≤30分钟。</w:t>
      </w:r>
      <w:r>
        <w:rPr>
          <w:rFonts w:hint="default"/>
          <w:highlight w:val="none"/>
          <w:lang w:val="en-US" w:eastAsia="zh-CN"/>
        </w:rPr>
        <w:t>具体要求以询价通知书第三部分采购需求为准。</w:t>
      </w:r>
    </w:p>
    <w:p>
      <w:pPr>
        <w:bidi w:val="0"/>
        <w:rPr>
          <w:rFonts w:hint="default"/>
          <w:highlight w:val="none"/>
          <w:lang w:val="en-US" w:eastAsia="zh-CN"/>
        </w:rPr>
      </w:pPr>
      <w:r>
        <w:rPr>
          <w:rFonts w:hint="default"/>
          <w:highlight w:val="none"/>
          <w:lang w:val="en-US" w:eastAsia="zh-CN"/>
        </w:rPr>
        <w:t>合同履行期限：</w:t>
      </w:r>
      <w:r>
        <w:rPr>
          <w:rFonts w:hint="eastAsia" w:ascii="Arial" w:hAnsi="宋体" w:cs="Arial"/>
          <w:kern w:val="0"/>
          <w:szCs w:val="21"/>
          <w:highlight w:val="none"/>
          <w:lang w:val="en-US" w:eastAsia="zh-CN"/>
        </w:rPr>
        <w:t>80</w:t>
      </w:r>
      <w:r>
        <w:rPr>
          <w:rFonts w:hint="eastAsia" w:ascii="Arial" w:hAnsi="宋体" w:cs="Arial"/>
          <w:kern w:val="0"/>
          <w:szCs w:val="21"/>
          <w:highlight w:val="none"/>
        </w:rPr>
        <w:t>日历天</w:t>
      </w:r>
      <w:r>
        <w:rPr>
          <w:rFonts w:hint="eastAsia" w:ascii="Arial" w:hAnsi="宋体" w:cs="Arial"/>
          <w:kern w:val="0"/>
          <w:szCs w:val="21"/>
          <w:highlight w:val="none"/>
          <w:lang w:eastAsia="zh-CN"/>
        </w:rPr>
        <w:t>（</w:t>
      </w:r>
      <w:r>
        <w:rPr>
          <w:rFonts w:hint="eastAsia" w:ascii="Arial" w:hAnsi="宋体" w:cs="Arial"/>
          <w:kern w:val="0"/>
          <w:szCs w:val="21"/>
          <w:highlight w:val="none"/>
          <w:lang w:val="en-US" w:eastAsia="zh-CN"/>
        </w:rPr>
        <w:t>含春节</w:t>
      </w:r>
      <w:r>
        <w:rPr>
          <w:rFonts w:hint="eastAsia" w:ascii="Arial" w:hAnsi="宋体" w:cs="Arial"/>
          <w:kern w:val="0"/>
          <w:szCs w:val="21"/>
          <w:highlight w:val="none"/>
          <w:lang w:eastAsia="zh-CN"/>
        </w:rPr>
        <w:t>）；</w:t>
      </w:r>
    </w:p>
    <w:p>
      <w:pPr>
        <w:bidi w:val="0"/>
        <w:rPr>
          <w:rFonts w:hint="default"/>
          <w:highlight w:val="none"/>
          <w:lang w:val="en-US" w:eastAsia="zh-CN"/>
        </w:rPr>
      </w:pPr>
      <w:r>
        <w:rPr>
          <w:rFonts w:hint="default"/>
          <w:highlight w:val="none"/>
          <w:lang w:val="en-US" w:eastAsia="zh-CN"/>
        </w:rPr>
        <w:t>本项目接受联合体投标：</w:t>
      </w:r>
      <w:sdt>
        <w:sdtPr>
          <w:rPr>
            <w:rFonts w:hint="default"/>
            <w:highlight w:val="none"/>
            <w:lang w:val="en-US" w:eastAsia="zh-CN"/>
          </w:rPr>
          <w:id w:val="-441836950"/>
        </w:sdtPr>
        <w:sdtEndPr>
          <w:rPr>
            <w:rFonts w:hint="default"/>
            <w:highlight w:val="none"/>
            <w:lang w:val="en-US" w:eastAsia="zh-CN"/>
          </w:rPr>
        </w:sdtEndPr>
        <w:sdtContent>
          <w:r>
            <w:rPr>
              <w:rFonts w:hint="default"/>
              <w:highlight w:val="none"/>
              <w:lang w:val="en-US" w:eastAsia="zh-CN"/>
            </w:rPr>
            <w:sym w:font="Wingdings" w:char="00A8"/>
          </w:r>
        </w:sdtContent>
      </w:sdt>
      <w:r>
        <w:rPr>
          <w:rFonts w:hint="default"/>
          <w:highlight w:val="none"/>
          <w:lang w:val="en-US" w:eastAsia="zh-CN"/>
        </w:rPr>
        <w:t>是；</w:t>
      </w:r>
      <w:sdt>
        <w:sdtPr>
          <w:rPr>
            <w:rFonts w:hint="default"/>
            <w:highlight w:val="none"/>
            <w:lang w:val="en-US" w:eastAsia="zh-CN"/>
          </w:rPr>
          <w:id w:val="-1591624199"/>
        </w:sdtPr>
        <w:sdtEndPr>
          <w:rPr>
            <w:rFonts w:hint="default"/>
            <w:highlight w:val="none"/>
            <w:lang w:val="en-US" w:eastAsia="zh-CN"/>
          </w:rPr>
        </w:sdtEndPr>
        <w:sdtContent>
          <w:r>
            <w:rPr>
              <w:rFonts w:hint="default" w:ascii="Arial" w:hAnsi="Arial" w:cs="Arial"/>
              <w:highlight w:val="none"/>
              <w:lang w:val="en-US" w:eastAsia="zh-CN"/>
            </w:rPr>
            <w:t>√</w:t>
          </w:r>
        </w:sdtContent>
      </w:sdt>
      <w:r>
        <w:rPr>
          <w:rFonts w:hint="default"/>
          <w:highlight w:val="none"/>
          <w:lang w:val="en-US" w:eastAsia="zh-CN"/>
        </w:rPr>
        <w:t>否。</w:t>
      </w:r>
    </w:p>
    <w:p>
      <w:pPr>
        <w:pStyle w:val="3"/>
        <w:numPr>
          <w:ilvl w:val="0"/>
          <w:numId w:val="1"/>
        </w:numPr>
        <w:bidi w:val="0"/>
        <w:ind w:left="0" w:leftChars="0" w:firstLine="643" w:firstLineChars="200"/>
        <w:rPr>
          <w:rFonts w:hint="eastAsia"/>
          <w:highlight w:val="none"/>
        </w:rPr>
      </w:pPr>
      <w:bookmarkStart w:id="1" w:name="_Toc28359080"/>
      <w:bookmarkStart w:id="2" w:name="_Toc28359003"/>
      <w:bookmarkStart w:id="3" w:name="_Toc35393622"/>
      <w:bookmarkStart w:id="4" w:name="_Toc35393791"/>
      <w:r>
        <w:rPr>
          <w:rFonts w:hint="eastAsia"/>
          <w:highlight w:val="none"/>
        </w:rPr>
        <w:t>申请人的资格要求</w:t>
      </w:r>
      <w:bookmarkEnd w:id="1"/>
      <w:bookmarkEnd w:id="2"/>
      <w:bookmarkEnd w:id="3"/>
      <w:bookmarkEnd w:id="4"/>
    </w:p>
    <w:p>
      <w:pPr>
        <w:numPr>
          <w:ilvl w:val="0"/>
          <w:numId w:val="2"/>
        </w:numPr>
        <w:bidi w:val="0"/>
        <w:rPr>
          <w:rFonts w:hint="eastAsia"/>
          <w:highlight w:val="none"/>
        </w:rPr>
      </w:pPr>
      <w:r>
        <w:rPr>
          <w:rFonts w:hint="eastAsia"/>
          <w:highlight w:val="none"/>
        </w:rPr>
        <w:t>满足《中华人民共和国政府采购法》第二十二条规定；未被“信用中国”（www.creditchina.gov.cn)、中国政府采购网（www.ccgp.gov.cn）列入失信被执行人、重大税收违法案件当事人名单、政府采购严重违法失信行为记录名单。</w:t>
      </w:r>
    </w:p>
    <w:p>
      <w:pPr>
        <w:numPr>
          <w:ilvl w:val="0"/>
          <w:numId w:val="2"/>
        </w:numPr>
        <w:bidi w:val="0"/>
        <w:rPr>
          <w:rFonts w:hint="eastAsia"/>
          <w:highlight w:val="none"/>
        </w:rPr>
      </w:pPr>
      <w:r>
        <w:rPr>
          <w:rFonts w:hint="eastAsia"/>
          <w:highlight w:val="none"/>
        </w:rPr>
        <w:t>具有中国制冷空调设备维修安装企业资质证书。</w:t>
      </w:r>
    </w:p>
    <w:p>
      <w:pPr>
        <w:pStyle w:val="3"/>
        <w:bidi w:val="0"/>
        <w:rPr>
          <w:highlight w:val="none"/>
        </w:rPr>
      </w:pPr>
      <w:r>
        <w:rPr>
          <w:rFonts w:hint="eastAsia"/>
          <w:highlight w:val="none"/>
        </w:rPr>
        <w:t>三、获取（下载）采购文件</w:t>
      </w:r>
    </w:p>
    <w:p>
      <w:pPr>
        <w:bidi w:val="0"/>
        <w:rPr>
          <w:rFonts w:hint="eastAsia"/>
          <w:highlight w:val="none"/>
          <w:lang w:eastAsia="zh-CN"/>
        </w:rPr>
      </w:pPr>
      <w:bookmarkStart w:id="5" w:name="_Toc35393793"/>
      <w:bookmarkStart w:id="6" w:name="_Toc28359082"/>
      <w:bookmarkStart w:id="7" w:name="_Toc28359005"/>
      <w:bookmarkStart w:id="8" w:name="_Toc35393624"/>
      <w:r>
        <w:rPr>
          <w:rFonts w:hint="eastAsia"/>
          <w:highlight w:val="none"/>
          <w:lang w:val="en-US" w:eastAsia="zh-CN"/>
        </w:rPr>
        <w:t>1、</w:t>
      </w:r>
      <w:r>
        <w:rPr>
          <w:rFonts w:hint="eastAsia"/>
          <w:highlight w:val="none"/>
        </w:rPr>
        <w:t>时间：</w:t>
      </w:r>
      <w:r>
        <w:rPr>
          <w:rFonts w:hint="eastAsia"/>
          <w:highlight w:val="none"/>
          <w:u w:val="single"/>
          <w:lang w:val="en-US" w:eastAsia="zh-CN"/>
        </w:rPr>
        <w:t>2024年1月30日</w:t>
      </w:r>
      <w:r>
        <w:rPr>
          <w:rFonts w:hint="eastAsia"/>
          <w:highlight w:val="none"/>
          <w:u w:val="single"/>
        </w:rPr>
        <w:t>至202</w:t>
      </w:r>
      <w:r>
        <w:rPr>
          <w:rFonts w:hint="eastAsia"/>
          <w:highlight w:val="none"/>
          <w:u w:val="single"/>
          <w:lang w:val="en-US" w:eastAsia="zh-CN"/>
        </w:rPr>
        <w:t>4</w:t>
      </w:r>
      <w:r>
        <w:rPr>
          <w:rFonts w:hint="eastAsia"/>
          <w:highlight w:val="none"/>
          <w:u w:val="single"/>
        </w:rPr>
        <w:t>年</w:t>
      </w:r>
      <w:r>
        <w:rPr>
          <w:rFonts w:hint="eastAsia"/>
          <w:highlight w:val="none"/>
          <w:u w:val="single"/>
          <w:lang w:val="en-US" w:eastAsia="zh-CN"/>
        </w:rPr>
        <w:t>2</w:t>
      </w:r>
      <w:r>
        <w:rPr>
          <w:rFonts w:hint="eastAsia"/>
          <w:highlight w:val="none"/>
          <w:u w:val="single"/>
        </w:rPr>
        <w:t>月</w:t>
      </w:r>
      <w:r>
        <w:rPr>
          <w:rFonts w:hint="eastAsia"/>
          <w:highlight w:val="none"/>
          <w:u w:val="single"/>
          <w:lang w:val="en-US" w:eastAsia="zh-CN"/>
        </w:rPr>
        <w:t>1</w:t>
      </w:r>
      <w:r>
        <w:rPr>
          <w:rFonts w:hint="eastAsia"/>
          <w:highlight w:val="none"/>
          <w:u w:val="single"/>
        </w:rPr>
        <w:t>日</w:t>
      </w:r>
      <w:r>
        <w:rPr>
          <w:rFonts w:hint="eastAsia"/>
          <w:highlight w:val="none"/>
          <w:lang w:eastAsia="zh-CN"/>
        </w:rPr>
        <w:t>。</w:t>
      </w:r>
    </w:p>
    <w:p>
      <w:pPr>
        <w:bidi w:val="0"/>
        <w:rPr>
          <w:rFonts w:hint="eastAsia" w:ascii="Arial" w:hAnsi="宋体" w:cs="Arial"/>
          <w:kern w:val="0"/>
          <w:szCs w:val="21"/>
          <w:highlight w:val="none"/>
          <w:u w:val="single"/>
          <w:lang w:val="en-US" w:eastAsia="zh-CN"/>
        </w:rPr>
      </w:pPr>
      <w:r>
        <w:rPr>
          <w:rFonts w:hint="eastAsia"/>
          <w:highlight w:val="none"/>
          <w:lang w:val="en-US" w:eastAsia="zh-CN"/>
        </w:rPr>
        <w:t>2、</w:t>
      </w:r>
      <w:r>
        <w:rPr>
          <w:rFonts w:hint="eastAsia"/>
          <w:highlight w:val="none"/>
        </w:rPr>
        <w:t>地点（网址）：</w:t>
      </w:r>
      <w:r>
        <w:rPr>
          <w:rFonts w:hint="eastAsia" w:ascii="Arial" w:hAnsi="宋体" w:cs="Arial"/>
          <w:kern w:val="0"/>
          <w:szCs w:val="21"/>
          <w:highlight w:val="none"/>
          <w:u w:val="single"/>
          <w:lang w:val="en-US" w:eastAsia="zh-CN"/>
        </w:rPr>
        <w:t>中国水稻研究所（https：//cnrri.caas.cn）本所公告</w:t>
      </w:r>
      <w:r>
        <w:rPr>
          <w:rFonts w:hint="eastAsia" w:ascii="Arial" w:hAnsi="宋体" w:cs="Arial"/>
          <w:kern w:val="0"/>
          <w:szCs w:val="21"/>
          <w:highlight w:val="none"/>
          <w:u w:val="none"/>
          <w:lang w:val="en-US" w:eastAsia="zh-CN"/>
        </w:rPr>
        <w:t>。</w:t>
      </w:r>
    </w:p>
    <w:bookmarkEnd w:id="5"/>
    <w:bookmarkEnd w:id="6"/>
    <w:bookmarkEnd w:id="7"/>
    <w:bookmarkEnd w:id="8"/>
    <w:p>
      <w:pPr>
        <w:pStyle w:val="3"/>
        <w:bidi w:val="0"/>
        <w:rPr>
          <w:highlight w:val="none"/>
        </w:rPr>
      </w:pPr>
      <w:r>
        <w:rPr>
          <w:rFonts w:hint="eastAsia"/>
          <w:highlight w:val="none"/>
        </w:rPr>
        <w:t>四、响应文件提交</w:t>
      </w:r>
    </w:p>
    <w:p>
      <w:pPr>
        <w:bidi w:val="0"/>
        <w:rPr>
          <w:rFonts w:hint="eastAsia"/>
          <w:highlight w:val="none"/>
          <w:u w:val="single"/>
          <w:lang w:eastAsia="zh-CN"/>
        </w:rPr>
      </w:pPr>
      <w:r>
        <w:rPr>
          <w:rFonts w:hint="eastAsia"/>
          <w:highlight w:val="none"/>
          <w:lang w:val="en-US" w:eastAsia="zh-CN"/>
        </w:rPr>
        <w:t>1、</w:t>
      </w:r>
      <w:r>
        <w:rPr>
          <w:rFonts w:hint="eastAsia"/>
          <w:highlight w:val="none"/>
        </w:rPr>
        <w:t>截止时间：</w:t>
      </w:r>
      <w:r>
        <w:rPr>
          <w:rFonts w:hint="eastAsia"/>
          <w:highlight w:val="none"/>
          <w:u w:val="single"/>
        </w:rPr>
        <w:t>202</w:t>
      </w:r>
      <w:r>
        <w:rPr>
          <w:rFonts w:hint="eastAsia"/>
          <w:highlight w:val="none"/>
          <w:u w:val="single"/>
          <w:lang w:val="en-US" w:eastAsia="zh-CN"/>
        </w:rPr>
        <w:t>4</w:t>
      </w:r>
      <w:r>
        <w:rPr>
          <w:rFonts w:hint="eastAsia"/>
          <w:highlight w:val="none"/>
          <w:u w:val="single"/>
        </w:rPr>
        <w:t>年</w:t>
      </w:r>
      <w:r>
        <w:rPr>
          <w:rFonts w:hint="eastAsia"/>
          <w:highlight w:val="none"/>
          <w:u w:val="single"/>
          <w:lang w:val="en-US" w:eastAsia="zh-CN"/>
        </w:rPr>
        <w:t>2</w:t>
      </w:r>
      <w:r>
        <w:rPr>
          <w:rFonts w:hint="eastAsia"/>
          <w:highlight w:val="none"/>
          <w:u w:val="single"/>
        </w:rPr>
        <w:t>月</w:t>
      </w:r>
      <w:r>
        <w:rPr>
          <w:rFonts w:hint="eastAsia"/>
          <w:highlight w:val="none"/>
          <w:u w:val="single"/>
          <w:lang w:val="en-US" w:eastAsia="zh-CN"/>
        </w:rPr>
        <w:t>2</w:t>
      </w:r>
      <w:r>
        <w:rPr>
          <w:rFonts w:hint="eastAsia"/>
          <w:highlight w:val="none"/>
          <w:u w:val="single"/>
        </w:rPr>
        <w:t>日</w:t>
      </w:r>
      <w:r>
        <w:rPr>
          <w:rFonts w:hint="eastAsia"/>
          <w:highlight w:val="none"/>
          <w:u w:val="single"/>
          <w:lang w:val="en-US" w:eastAsia="zh-CN"/>
        </w:rPr>
        <w:t>13</w:t>
      </w:r>
      <w:r>
        <w:rPr>
          <w:rFonts w:hint="eastAsia"/>
          <w:highlight w:val="none"/>
          <w:u w:val="single"/>
        </w:rPr>
        <w:t>点</w:t>
      </w:r>
      <w:r>
        <w:rPr>
          <w:rFonts w:hint="eastAsia"/>
          <w:highlight w:val="none"/>
          <w:u w:val="single"/>
          <w:lang w:val="en-US" w:eastAsia="zh-CN"/>
        </w:rPr>
        <w:t>0</w:t>
      </w:r>
      <w:r>
        <w:rPr>
          <w:rFonts w:hint="eastAsia"/>
          <w:highlight w:val="none"/>
          <w:u w:val="single"/>
        </w:rPr>
        <w:t>分</w:t>
      </w:r>
      <w:r>
        <w:rPr>
          <w:rFonts w:hint="eastAsia"/>
          <w:highlight w:val="none"/>
          <w:u w:val="single"/>
          <w:lang w:val="en-US" w:eastAsia="zh-CN"/>
        </w:rPr>
        <w:t>0</w:t>
      </w:r>
      <w:r>
        <w:rPr>
          <w:rFonts w:hint="eastAsia"/>
          <w:highlight w:val="none"/>
          <w:u w:val="single"/>
        </w:rPr>
        <w:t>秒</w:t>
      </w:r>
      <w:r>
        <w:rPr>
          <w:rFonts w:hint="eastAsia"/>
          <w:highlight w:val="none"/>
        </w:rPr>
        <w:t>（北京时间）</w:t>
      </w:r>
      <w:r>
        <w:rPr>
          <w:rFonts w:hint="eastAsia"/>
          <w:highlight w:val="none"/>
          <w:lang w:eastAsia="zh-CN"/>
        </w:rPr>
        <w:t>；</w:t>
      </w:r>
    </w:p>
    <w:p>
      <w:pPr>
        <w:bidi w:val="0"/>
        <w:rPr>
          <w:rFonts w:hint="eastAsia"/>
          <w:highlight w:val="none"/>
          <w:u w:val="single"/>
          <w:lang w:eastAsia="zh-CN"/>
        </w:rPr>
      </w:pPr>
      <w:r>
        <w:rPr>
          <w:rFonts w:hint="eastAsia"/>
          <w:highlight w:val="none"/>
          <w:u w:val="single"/>
          <w:lang w:val="en-US" w:eastAsia="zh-CN"/>
        </w:rPr>
        <w:t>2、文件提交</w:t>
      </w:r>
      <w:r>
        <w:rPr>
          <w:rFonts w:hint="eastAsia"/>
          <w:highlight w:val="none"/>
          <w:u w:val="single"/>
        </w:rPr>
        <w:t>：杭州市富阳区水稻所路28号</w:t>
      </w:r>
      <w:r>
        <w:rPr>
          <w:rFonts w:hint="eastAsia"/>
          <w:highlight w:val="none"/>
          <w:u w:val="single"/>
          <w:lang w:val="en-US" w:eastAsia="zh-CN"/>
        </w:rPr>
        <w:t>基建与后勤服务中心项俊清收</w:t>
      </w:r>
      <w:r>
        <w:rPr>
          <w:rFonts w:hint="eastAsia"/>
          <w:highlight w:val="none"/>
          <w:u w:val="single"/>
          <w:lang w:eastAsia="zh-CN"/>
        </w:rPr>
        <w:t>。（</w:t>
      </w:r>
      <w:r>
        <w:rPr>
          <w:rFonts w:hint="eastAsia"/>
          <w:highlight w:val="none"/>
          <w:u w:val="single"/>
          <w:lang w:val="en-US" w:eastAsia="zh-CN"/>
        </w:rPr>
        <w:t>确保时效的前提下可快递</w:t>
      </w:r>
      <w:r>
        <w:rPr>
          <w:rFonts w:hint="eastAsia"/>
          <w:highlight w:val="none"/>
          <w:u w:val="single"/>
          <w:lang w:eastAsia="zh-CN"/>
        </w:rPr>
        <w:t>）</w:t>
      </w:r>
    </w:p>
    <w:p>
      <w:pPr>
        <w:pStyle w:val="3"/>
        <w:bidi w:val="0"/>
        <w:rPr>
          <w:highlight w:val="none"/>
        </w:rPr>
      </w:pPr>
      <w:r>
        <w:rPr>
          <w:rFonts w:hint="eastAsia"/>
          <w:highlight w:val="none"/>
        </w:rPr>
        <w:t>五、响应文件开启</w:t>
      </w:r>
    </w:p>
    <w:p>
      <w:pPr>
        <w:bidi w:val="0"/>
        <w:rPr>
          <w:rFonts w:hint="eastAsia" w:eastAsia="仿宋"/>
          <w:highlight w:val="none"/>
          <w:lang w:eastAsia="zh-CN"/>
        </w:rPr>
      </w:pPr>
      <w:r>
        <w:rPr>
          <w:rFonts w:hint="eastAsia"/>
          <w:highlight w:val="none"/>
          <w:lang w:val="en-US" w:eastAsia="zh-CN"/>
        </w:rPr>
        <w:t>1、</w:t>
      </w:r>
      <w:r>
        <w:rPr>
          <w:rFonts w:hint="eastAsia"/>
          <w:highlight w:val="none"/>
        </w:rPr>
        <w:t>开启时间：</w:t>
      </w:r>
      <w:r>
        <w:rPr>
          <w:rFonts w:hint="eastAsia"/>
          <w:highlight w:val="none"/>
          <w:u w:val="single"/>
        </w:rPr>
        <w:t>202</w:t>
      </w:r>
      <w:r>
        <w:rPr>
          <w:rFonts w:hint="eastAsia"/>
          <w:highlight w:val="none"/>
          <w:u w:val="single"/>
          <w:lang w:val="en-US" w:eastAsia="zh-CN"/>
        </w:rPr>
        <w:t>4</w:t>
      </w:r>
      <w:r>
        <w:rPr>
          <w:rFonts w:hint="eastAsia"/>
          <w:highlight w:val="none"/>
          <w:u w:val="single"/>
        </w:rPr>
        <w:t>年</w:t>
      </w:r>
      <w:r>
        <w:rPr>
          <w:rFonts w:hint="eastAsia"/>
          <w:highlight w:val="none"/>
          <w:u w:val="single"/>
          <w:lang w:val="en-US" w:eastAsia="zh-CN"/>
        </w:rPr>
        <w:t>2</w:t>
      </w:r>
      <w:r>
        <w:rPr>
          <w:rFonts w:hint="eastAsia"/>
          <w:highlight w:val="none"/>
          <w:u w:val="single"/>
        </w:rPr>
        <w:t>月</w:t>
      </w:r>
      <w:r>
        <w:rPr>
          <w:rFonts w:hint="eastAsia"/>
          <w:highlight w:val="none"/>
          <w:u w:val="single"/>
          <w:lang w:val="en-US" w:eastAsia="zh-CN"/>
        </w:rPr>
        <w:t>2</w:t>
      </w:r>
      <w:r>
        <w:rPr>
          <w:rFonts w:hint="eastAsia"/>
          <w:highlight w:val="none"/>
          <w:u w:val="single"/>
        </w:rPr>
        <w:t>日</w:t>
      </w:r>
      <w:r>
        <w:rPr>
          <w:rFonts w:hint="eastAsia"/>
          <w:highlight w:val="none"/>
          <w:u w:val="single"/>
          <w:lang w:val="en-US" w:eastAsia="zh-CN"/>
        </w:rPr>
        <w:t>13</w:t>
      </w:r>
      <w:r>
        <w:rPr>
          <w:rFonts w:hint="eastAsia"/>
          <w:highlight w:val="none"/>
          <w:u w:val="single"/>
        </w:rPr>
        <w:t>点</w:t>
      </w:r>
      <w:r>
        <w:rPr>
          <w:rFonts w:hint="eastAsia"/>
          <w:highlight w:val="none"/>
          <w:u w:val="single"/>
          <w:lang w:val="en-US" w:eastAsia="zh-CN"/>
        </w:rPr>
        <w:t>0</w:t>
      </w:r>
      <w:r>
        <w:rPr>
          <w:rFonts w:hint="eastAsia"/>
          <w:highlight w:val="none"/>
          <w:u w:val="single"/>
        </w:rPr>
        <w:t>分</w:t>
      </w:r>
      <w:r>
        <w:rPr>
          <w:rFonts w:hint="eastAsia"/>
          <w:highlight w:val="none"/>
          <w:u w:val="single"/>
          <w:lang w:val="en-US" w:eastAsia="zh-CN"/>
        </w:rPr>
        <w:t>0</w:t>
      </w:r>
      <w:r>
        <w:rPr>
          <w:rFonts w:hint="eastAsia"/>
          <w:highlight w:val="none"/>
          <w:u w:val="single"/>
        </w:rPr>
        <w:t>秒</w:t>
      </w:r>
      <w:r>
        <w:rPr>
          <w:rFonts w:hint="eastAsia"/>
          <w:highlight w:val="none"/>
        </w:rPr>
        <w:t>（北京时间）</w:t>
      </w:r>
      <w:r>
        <w:rPr>
          <w:rFonts w:hint="eastAsia"/>
          <w:highlight w:val="none"/>
          <w:lang w:eastAsia="zh-CN"/>
        </w:rPr>
        <w:t>；</w:t>
      </w:r>
    </w:p>
    <w:p>
      <w:pPr>
        <w:bidi w:val="0"/>
        <w:rPr>
          <w:rFonts w:hint="eastAsia" w:ascii="Arial" w:hAnsi="宋体" w:cs="Arial"/>
          <w:kern w:val="0"/>
          <w:szCs w:val="21"/>
          <w:highlight w:val="none"/>
          <w:lang w:eastAsia="zh-CN"/>
        </w:rPr>
      </w:pPr>
      <w:r>
        <w:rPr>
          <w:rFonts w:hint="eastAsia"/>
          <w:highlight w:val="none"/>
          <w:lang w:val="en-US" w:eastAsia="zh-CN"/>
        </w:rPr>
        <w:t>2、</w:t>
      </w:r>
      <w:r>
        <w:rPr>
          <w:rFonts w:hint="eastAsia"/>
          <w:highlight w:val="none"/>
        </w:rPr>
        <w:t>地点：</w:t>
      </w:r>
      <w:r>
        <w:rPr>
          <w:rFonts w:ascii="Arial" w:hAnsi="宋体" w:cs="Arial"/>
          <w:kern w:val="0"/>
          <w:szCs w:val="21"/>
          <w:highlight w:val="none"/>
          <w:u w:val="single"/>
        </w:rPr>
        <w:t>杭州市</w:t>
      </w:r>
      <w:r>
        <w:rPr>
          <w:rFonts w:hint="eastAsia" w:ascii="Arial" w:hAnsi="宋体" w:cs="Arial"/>
          <w:kern w:val="0"/>
          <w:szCs w:val="21"/>
          <w:highlight w:val="none"/>
          <w:u w:val="single"/>
        </w:rPr>
        <w:t>富阳区水稻所路28号</w:t>
      </w:r>
      <w:r>
        <w:rPr>
          <w:rFonts w:hint="eastAsia" w:ascii="Arial" w:hAnsi="宋体" w:cs="Arial"/>
          <w:kern w:val="0"/>
          <w:szCs w:val="21"/>
          <w:highlight w:val="none"/>
          <w:u w:val="single"/>
          <w:lang w:val="en-US" w:eastAsia="zh-CN"/>
        </w:rPr>
        <w:t>基建与后勤服务中心1楼</w:t>
      </w:r>
      <w:r>
        <w:rPr>
          <w:rFonts w:hint="eastAsia" w:ascii="Arial" w:hAnsi="宋体" w:cs="Arial"/>
          <w:kern w:val="0"/>
          <w:szCs w:val="21"/>
          <w:highlight w:val="none"/>
          <w:u w:val="single"/>
        </w:rPr>
        <w:t>会议室</w:t>
      </w:r>
      <w:r>
        <w:rPr>
          <w:rFonts w:hint="eastAsia" w:ascii="Arial" w:hAnsi="宋体" w:cs="Arial"/>
          <w:kern w:val="0"/>
          <w:szCs w:val="21"/>
          <w:highlight w:val="none"/>
          <w:lang w:eastAsia="zh-CN"/>
        </w:rPr>
        <w:t>。</w:t>
      </w:r>
    </w:p>
    <w:p>
      <w:pPr>
        <w:pStyle w:val="3"/>
        <w:bidi w:val="0"/>
        <w:rPr>
          <w:highlight w:val="none"/>
        </w:rPr>
      </w:pPr>
      <w:r>
        <w:rPr>
          <w:rFonts w:hint="eastAsia"/>
          <w:highlight w:val="none"/>
        </w:rPr>
        <w:t>六、公告期限</w:t>
      </w:r>
    </w:p>
    <w:p>
      <w:pPr>
        <w:bidi w:val="0"/>
        <w:rPr>
          <w:highlight w:val="none"/>
        </w:rPr>
      </w:pPr>
      <w:r>
        <w:rPr>
          <w:rFonts w:hint="eastAsia"/>
          <w:highlight w:val="none"/>
        </w:rPr>
        <w:t>自本公告发布之日起</w:t>
      </w:r>
      <w:r>
        <w:rPr>
          <w:rFonts w:hint="eastAsia"/>
          <w:highlight w:val="none"/>
          <w:u w:val="single"/>
        </w:rPr>
        <w:t>3个工作日</w:t>
      </w:r>
      <w:r>
        <w:rPr>
          <w:rFonts w:hint="eastAsia"/>
          <w:highlight w:val="none"/>
        </w:rPr>
        <w:t>。</w:t>
      </w:r>
    </w:p>
    <w:p>
      <w:pPr>
        <w:pStyle w:val="3"/>
        <w:bidi w:val="0"/>
        <w:rPr>
          <w:highlight w:val="none"/>
        </w:rPr>
      </w:pPr>
      <w:r>
        <w:rPr>
          <w:rFonts w:hint="eastAsia"/>
          <w:highlight w:val="none"/>
        </w:rPr>
        <w:t>七、其他补充事宜</w:t>
      </w:r>
    </w:p>
    <w:p>
      <w:pPr>
        <w:bidi w:val="0"/>
        <w:rPr>
          <w:rFonts w:hint="eastAsia"/>
          <w:highlight w:val="none"/>
          <w:lang w:val="en-US" w:eastAsia="zh-CN"/>
        </w:rPr>
      </w:pPr>
      <w:r>
        <w:rPr>
          <w:rFonts w:hint="eastAsia"/>
          <w:highlight w:val="none"/>
          <w:lang w:val="en-US" w:eastAsia="zh-CN"/>
        </w:rPr>
        <w:t>询价供应商获取询价文件时须提交的文件资料包括但不限于：</w:t>
      </w:r>
    </w:p>
    <w:p>
      <w:pPr>
        <w:bidi w:val="0"/>
        <w:rPr>
          <w:rFonts w:hint="eastAsia"/>
          <w:highlight w:val="none"/>
          <w:lang w:val="en-US" w:eastAsia="zh-CN"/>
        </w:rPr>
      </w:pPr>
      <w:r>
        <w:rPr>
          <w:rFonts w:hint="eastAsia"/>
          <w:highlight w:val="none"/>
          <w:lang w:val="en-US" w:eastAsia="zh-CN"/>
        </w:rPr>
        <w:t>1、介绍信或法定代表人授权书（原件）；</w:t>
      </w:r>
    </w:p>
    <w:p>
      <w:pPr>
        <w:bidi w:val="0"/>
        <w:rPr>
          <w:rFonts w:hint="eastAsia"/>
          <w:highlight w:val="none"/>
          <w:lang w:val="en-US" w:eastAsia="zh-CN"/>
        </w:rPr>
      </w:pPr>
      <w:r>
        <w:rPr>
          <w:rFonts w:hint="eastAsia"/>
          <w:highlight w:val="none"/>
          <w:lang w:val="en-US" w:eastAsia="zh-CN"/>
        </w:rPr>
        <w:t>2、被授权人身份证（原件和复印件）；</w:t>
      </w:r>
    </w:p>
    <w:p>
      <w:pPr>
        <w:bidi w:val="0"/>
        <w:rPr>
          <w:rFonts w:hint="eastAsia"/>
          <w:highlight w:val="none"/>
          <w:lang w:val="en-US" w:eastAsia="zh-CN"/>
        </w:rPr>
      </w:pPr>
      <w:bookmarkStart w:id="9" w:name="B37_购买标书时须提交的文件资料"/>
      <w:r>
        <w:rPr>
          <w:rFonts w:hint="eastAsia"/>
          <w:highlight w:val="none"/>
          <w:lang w:val="en-US" w:eastAsia="zh-CN"/>
        </w:rPr>
        <w:t>3、有效的营业执照副本（或法人证书）等复印件（复印件加盖单位公章）</w:t>
      </w:r>
      <w:bookmarkEnd w:id="9"/>
      <w:r>
        <w:rPr>
          <w:rFonts w:hint="eastAsia"/>
          <w:highlight w:val="none"/>
          <w:lang w:val="en-US" w:eastAsia="zh-CN"/>
        </w:rPr>
        <w:t>。</w:t>
      </w:r>
    </w:p>
    <w:p>
      <w:pPr>
        <w:pStyle w:val="3"/>
        <w:bidi w:val="0"/>
        <w:rPr>
          <w:highlight w:val="none"/>
        </w:rPr>
      </w:pPr>
      <w:r>
        <w:rPr>
          <w:rFonts w:hint="eastAsia"/>
          <w:highlight w:val="none"/>
          <w:lang w:val="en-US" w:eastAsia="zh-CN"/>
        </w:rPr>
        <w:t>八</w:t>
      </w:r>
      <w:r>
        <w:rPr>
          <w:rFonts w:hint="eastAsia"/>
          <w:highlight w:val="none"/>
        </w:rPr>
        <w:t>、对本次采购提出询问、质疑、投诉，请按以下方式联系</w:t>
      </w:r>
    </w:p>
    <w:p>
      <w:pPr>
        <w:bidi w:val="0"/>
        <w:rPr>
          <w:b/>
          <w:bCs/>
          <w:highlight w:val="none"/>
        </w:rPr>
      </w:pPr>
      <w:r>
        <w:rPr>
          <w:rFonts w:hint="eastAsia"/>
          <w:b/>
          <w:bCs/>
          <w:highlight w:val="none"/>
        </w:rPr>
        <w:t>采购人信息</w:t>
      </w:r>
    </w:p>
    <w:p>
      <w:pPr>
        <w:bidi w:val="0"/>
        <w:rPr>
          <w:rFonts w:hint="default" w:eastAsia="仿宋"/>
          <w:highlight w:val="none"/>
          <w:lang w:val="en-US" w:eastAsia="zh-CN"/>
        </w:rPr>
      </w:pPr>
      <w:r>
        <w:rPr>
          <w:rFonts w:hint="eastAsia"/>
          <w:highlight w:val="none"/>
        </w:rPr>
        <w:t>名    称：</w:t>
      </w:r>
      <w:r>
        <w:rPr>
          <w:rFonts w:hint="eastAsia"/>
          <w:highlight w:val="none"/>
          <w:u w:val="single"/>
          <w:lang w:val="en-US" w:eastAsia="zh-CN"/>
        </w:rPr>
        <w:t>中国水稻研究所</w:t>
      </w:r>
      <w:r>
        <w:rPr>
          <w:rFonts w:hint="eastAsia"/>
          <w:highlight w:val="none"/>
          <w:lang w:val="en-US" w:eastAsia="zh-CN"/>
        </w:rPr>
        <w:t>；</w:t>
      </w:r>
    </w:p>
    <w:p>
      <w:pPr>
        <w:bidi w:val="0"/>
        <w:rPr>
          <w:rFonts w:hint="default" w:eastAsia="仿宋"/>
          <w:highlight w:val="none"/>
          <w:lang w:val="en-US" w:eastAsia="zh-CN"/>
        </w:rPr>
      </w:pPr>
      <w:r>
        <w:rPr>
          <w:rFonts w:hint="eastAsia"/>
          <w:highlight w:val="none"/>
        </w:rPr>
        <w:t>地    址：</w:t>
      </w:r>
      <w:r>
        <w:rPr>
          <w:rFonts w:hint="eastAsia"/>
          <w:highlight w:val="none"/>
          <w:u w:val="single"/>
        </w:rPr>
        <w:t>杭州市</w:t>
      </w:r>
      <w:r>
        <w:rPr>
          <w:rFonts w:hint="eastAsia"/>
          <w:highlight w:val="none"/>
          <w:u w:val="single"/>
          <w:lang w:val="en-US" w:eastAsia="zh-CN"/>
        </w:rPr>
        <w:t>富阳区水稻所路28号</w:t>
      </w:r>
      <w:r>
        <w:rPr>
          <w:rFonts w:hint="eastAsia"/>
          <w:highlight w:val="none"/>
          <w:lang w:val="en-US" w:eastAsia="zh-CN"/>
        </w:rPr>
        <w:t>；</w:t>
      </w:r>
    </w:p>
    <w:p>
      <w:pPr>
        <w:bidi w:val="0"/>
        <w:rPr>
          <w:rFonts w:hint="eastAsia" w:eastAsia="仿宋"/>
          <w:highlight w:val="none"/>
          <w:lang w:eastAsia="zh-CN"/>
        </w:rPr>
      </w:pPr>
      <w:r>
        <w:rPr>
          <w:rFonts w:hint="eastAsia"/>
          <w:highlight w:val="none"/>
        </w:rPr>
        <w:t>项目联系人（询问）：</w:t>
      </w:r>
      <w:r>
        <w:rPr>
          <w:rFonts w:hint="eastAsia"/>
          <w:highlight w:val="none"/>
          <w:u w:val="single"/>
          <w:lang w:val="en-US" w:eastAsia="zh-CN"/>
        </w:rPr>
        <w:t>项俊清</w:t>
      </w:r>
      <w:r>
        <w:rPr>
          <w:rFonts w:hint="eastAsia"/>
          <w:highlight w:val="none"/>
          <w:lang w:val="en-US" w:eastAsia="zh-CN"/>
        </w:rPr>
        <w:t>；</w:t>
      </w:r>
    </w:p>
    <w:p>
      <w:pPr>
        <w:bidi w:val="0"/>
        <w:rPr>
          <w:rFonts w:hint="default" w:eastAsia="仿宋"/>
          <w:highlight w:val="none"/>
          <w:lang w:val="en-US" w:eastAsia="zh-CN"/>
        </w:rPr>
      </w:pPr>
      <w:r>
        <w:rPr>
          <w:rFonts w:hint="eastAsia"/>
          <w:highlight w:val="none"/>
        </w:rPr>
        <w:t>项目联系方式（询问）：</w:t>
      </w:r>
      <w:r>
        <w:rPr>
          <w:rFonts w:hint="eastAsia"/>
          <w:highlight w:val="none"/>
          <w:u w:val="single"/>
          <w:lang w:eastAsia="zh-CN"/>
        </w:rPr>
        <w:t>（</w:t>
      </w:r>
      <w:r>
        <w:rPr>
          <w:rFonts w:hint="eastAsia"/>
          <w:highlight w:val="none"/>
          <w:u w:val="single"/>
          <w:lang w:val="en-US" w:eastAsia="zh-CN"/>
        </w:rPr>
        <w:t>0571）63103521</w:t>
      </w:r>
      <w:r>
        <w:rPr>
          <w:rFonts w:hint="eastAsia"/>
          <w:highlight w:val="none"/>
          <w:lang w:val="en-US" w:eastAsia="zh-CN"/>
        </w:rPr>
        <w:t>；</w:t>
      </w:r>
    </w:p>
    <w:p>
      <w:pPr>
        <w:bidi w:val="0"/>
        <w:rPr>
          <w:rFonts w:hint="eastAsia" w:eastAsia="仿宋"/>
          <w:highlight w:val="none"/>
          <w:lang w:eastAsia="zh-CN"/>
        </w:rPr>
      </w:pPr>
      <w:r>
        <w:rPr>
          <w:rFonts w:hint="eastAsia"/>
          <w:highlight w:val="none"/>
        </w:rPr>
        <w:t>质疑联系人：</w:t>
      </w:r>
      <w:r>
        <w:rPr>
          <w:rFonts w:hint="eastAsia"/>
          <w:highlight w:val="none"/>
          <w:u w:val="single"/>
          <w:lang w:val="en-US" w:eastAsia="zh-CN"/>
        </w:rPr>
        <w:t>曹国强</w:t>
      </w:r>
      <w:r>
        <w:rPr>
          <w:rFonts w:hint="eastAsia"/>
          <w:highlight w:val="none"/>
          <w:lang w:val="en-US" w:eastAsia="zh-CN"/>
        </w:rPr>
        <w:t>；</w:t>
      </w:r>
    </w:p>
    <w:p>
      <w:pPr>
        <w:bidi w:val="0"/>
        <w:rPr>
          <w:rFonts w:hint="eastAsia"/>
          <w:highlight w:val="none"/>
          <w:lang w:val="en-US" w:eastAsia="zh-CN"/>
        </w:rPr>
      </w:pPr>
      <w:r>
        <w:rPr>
          <w:rFonts w:hint="eastAsia"/>
          <w:highlight w:val="none"/>
        </w:rPr>
        <w:t>质疑联系方式：</w:t>
      </w:r>
      <w:r>
        <w:rPr>
          <w:rFonts w:hint="eastAsia"/>
          <w:highlight w:val="none"/>
          <w:u w:val="single"/>
          <w:lang w:eastAsia="zh-CN"/>
        </w:rPr>
        <w:t>（</w:t>
      </w:r>
      <w:r>
        <w:rPr>
          <w:rFonts w:hint="eastAsia"/>
          <w:highlight w:val="none"/>
          <w:u w:val="single"/>
          <w:lang w:val="en-US" w:eastAsia="zh-CN"/>
        </w:rPr>
        <w:t>0571）63370547</w:t>
      </w:r>
      <w:r>
        <w:rPr>
          <w:rFonts w:hint="eastAsia"/>
          <w:highlight w:val="none"/>
          <w:lang w:val="en-US" w:eastAsia="zh-CN"/>
        </w:rPr>
        <w:t>。</w:t>
      </w:r>
    </w:p>
    <w:p>
      <w:pPr>
        <w:rPr>
          <w:rFonts w:hint="eastAsia"/>
          <w:highlight w:val="none"/>
          <w:lang w:val="en-US" w:eastAsia="zh-CN"/>
        </w:rPr>
      </w:pPr>
      <w:r>
        <w:rPr>
          <w:rFonts w:hint="eastAsia"/>
          <w:highlight w:val="none"/>
          <w:lang w:val="en-US" w:eastAsia="zh-CN"/>
        </w:rPr>
        <w:br w:type="page"/>
      </w:r>
    </w:p>
    <w:p>
      <w:pPr>
        <w:pStyle w:val="2"/>
        <w:bidi w:val="0"/>
        <w:rPr>
          <w:highlight w:val="none"/>
        </w:rPr>
      </w:pPr>
      <w:r>
        <w:rPr>
          <w:rFonts w:hint="eastAsia"/>
          <w:highlight w:val="none"/>
        </w:rPr>
        <w:t>第二部分 供应商须知</w:t>
      </w:r>
    </w:p>
    <w:p>
      <w:pPr>
        <w:pStyle w:val="3"/>
        <w:keepNext/>
        <w:keepLines/>
        <w:pageBreakBefore w:val="0"/>
        <w:widowControl w:val="0"/>
        <w:kinsoku/>
        <w:wordWrap/>
        <w:overflowPunct/>
        <w:topLinePunct w:val="0"/>
        <w:autoSpaceDE/>
        <w:autoSpaceDN/>
        <w:bidi w:val="0"/>
        <w:adjustRightInd w:val="0"/>
        <w:snapToGrid w:val="0"/>
        <w:ind w:firstLine="0" w:firstLineChars="0"/>
        <w:jc w:val="center"/>
        <w:textAlignment w:val="auto"/>
        <w:rPr>
          <w:highlight w:val="none"/>
        </w:rPr>
      </w:pPr>
      <w:r>
        <w:rPr>
          <w:rFonts w:hint="eastAsia"/>
          <w:highlight w:val="none"/>
        </w:rPr>
        <w:t>前附表</w:t>
      </w:r>
    </w:p>
    <w:tbl>
      <w:tblPr>
        <w:tblStyle w:val="15"/>
        <w:tblW w:w="9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790"/>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b/>
                <w:bCs/>
                <w:sz w:val="28"/>
                <w:szCs w:val="28"/>
                <w:highlight w:val="none"/>
              </w:rPr>
            </w:pPr>
            <w:r>
              <w:rPr>
                <w:rFonts w:hint="eastAsia"/>
                <w:b/>
                <w:bCs/>
                <w:sz w:val="28"/>
                <w:szCs w:val="28"/>
                <w:highlight w:val="none"/>
              </w:rPr>
              <w:t>序号</w:t>
            </w:r>
          </w:p>
        </w:tc>
        <w:tc>
          <w:tcPr>
            <w:tcW w:w="27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b/>
                <w:bCs/>
                <w:sz w:val="28"/>
                <w:szCs w:val="28"/>
                <w:highlight w:val="none"/>
              </w:rPr>
            </w:pPr>
            <w:r>
              <w:rPr>
                <w:b/>
                <w:bCs/>
                <w:sz w:val="28"/>
                <w:szCs w:val="28"/>
                <w:highlight w:val="none"/>
              </w:rPr>
              <w:t>名称</w:t>
            </w:r>
          </w:p>
        </w:tc>
        <w:tc>
          <w:tcPr>
            <w:tcW w:w="60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b/>
                <w:bCs/>
                <w:sz w:val="28"/>
                <w:szCs w:val="28"/>
                <w:highlight w:val="none"/>
              </w:rPr>
            </w:pPr>
            <w:r>
              <w:rPr>
                <w:b/>
                <w:bCs/>
                <w:sz w:val="28"/>
                <w:szCs w:val="28"/>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sz w:val="28"/>
                <w:szCs w:val="28"/>
                <w:highlight w:val="none"/>
              </w:rPr>
            </w:pPr>
            <w:r>
              <w:rPr>
                <w:sz w:val="28"/>
                <w:szCs w:val="28"/>
                <w:highlight w:val="none"/>
              </w:rPr>
              <w:t>1</w:t>
            </w:r>
          </w:p>
        </w:tc>
        <w:tc>
          <w:tcPr>
            <w:tcW w:w="27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sz w:val="28"/>
                <w:szCs w:val="28"/>
                <w:highlight w:val="none"/>
              </w:rPr>
            </w:pPr>
            <w:r>
              <w:rPr>
                <w:sz w:val="28"/>
                <w:szCs w:val="28"/>
                <w:highlight w:val="none"/>
              </w:rPr>
              <w:t>采购人</w:t>
            </w:r>
          </w:p>
        </w:tc>
        <w:tc>
          <w:tcPr>
            <w:tcW w:w="60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sz w:val="28"/>
                <w:szCs w:val="28"/>
                <w:highlight w:val="none"/>
              </w:rPr>
            </w:pPr>
            <w:r>
              <w:rPr>
                <w:sz w:val="28"/>
                <w:szCs w:val="28"/>
                <w:highlight w:val="none"/>
              </w:rPr>
              <w:t>名称：</w:t>
            </w:r>
            <w:r>
              <w:rPr>
                <w:rFonts w:hint="eastAsia"/>
                <w:sz w:val="28"/>
                <w:szCs w:val="28"/>
                <w:highlight w:val="none"/>
              </w:rPr>
              <w:t>中国水稻研究所</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sz w:val="28"/>
                <w:szCs w:val="28"/>
                <w:highlight w:val="none"/>
                <w:lang w:eastAsia="zh-CN"/>
              </w:rPr>
            </w:pPr>
            <w:r>
              <w:rPr>
                <w:sz w:val="28"/>
                <w:szCs w:val="28"/>
                <w:highlight w:val="none"/>
              </w:rPr>
              <w:t>地址：</w:t>
            </w:r>
            <w:r>
              <w:rPr>
                <w:rFonts w:hint="eastAsia"/>
                <w:sz w:val="28"/>
                <w:szCs w:val="28"/>
                <w:highlight w:val="none"/>
              </w:rPr>
              <w:t>浙江省杭州市富阳区水稻所路28号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sz w:val="28"/>
                <w:szCs w:val="28"/>
                <w:highlight w:val="none"/>
              </w:rPr>
            </w:pPr>
            <w:r>
              <w:rPr>
                <w:rFonts w:hint="eastAsia"/>
                <w:sz w:val="28"/>
                <w:szCs w:val="28"/>
                <w:highlight w:val="none"/>
              </w:rPr>
              <w:t>2</w:t>
            </w:r>
          </w:p>
        </w:tc>
        <w:tc>
          <w:tcPr>
            <w:tcW w:w="27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sz w:val="28"/>
                <w:szCs w:val="28"/>
                <w:highlight w:val="none"/>
                <w:lang w:eastAsia="zh-CN"/>
              </w:rPr>
            </w:pPr>
            <w:r>
              <w:rPr>
                <w:sz w:val="28"/>
                <w:szCs w:val="28"/>
                <w:highlight w:val="none"/>
              </w:rPr>
              <w:t>是否接受联合体</w:t>
            </w:r>
            <w:r>
              <w:rPr>
                <w:rFonts w:hint="eastAsia"/>
                <w:sz w:val="28"/>
                <w:szCs w:val="28"/>
                <w:highlight w:val="none"/>
                <w:lang w:eastAsia="zh-CN"/>
              </w:rPr>
              <w:t>询价</w:t>
            </w:r>
          </w:p>
        </w:tc>
        <w:tc>
          <w:tcPr>
            <w:tcW w:w="60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sz w:val="28"/>
                <w:szCs w:val="28"/>
                <w:highlight w:val="none"/>
              </w:rPr>
            </w:pPr>
            <w:r>
              <w:rPr>
                <w:rFonts w:hint="eastAsia"/>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sz w:val="28"/>
                <w:szCs w:val="28"/>
                <w:highlight w:val="none"/>
              </w:rPr>
            </w:pPr>
            <w:r>
              <w:rPr>
                <w:rFonts w:hint="eastAsia"/>
                <w:sz w:val="28"/>
                <w:szCs w:val="28"/>
                <w:highlight w:val="none"/>
              </w:rPr>
              <w:t>3</w:t>
            </w:r>
          </w:p>
        </w:tc>
        <w:tc>
          <w:tcPr>
            <w:tcW w:w="27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sz w:val="28"/>
                <w:szCs w:val="28"/>
                <w:highlight w:val="none"/>
              </w:rPr>
            </w:pPr>
            <w:r>
              <w:rPr>
                <w:sz w:val="28"/>
                <w:szCs w:val="28"/>
                <w:highlight w:val="none"/>
              </w:rPr>
              <w:t>踏勘现场</w:t>
            </w:r>
          </w:p>
        </w:tc>
        <w:tc>
          <w:tcPr>
            <w:tcW w:w="60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sz w:val="28"/>
                <w:szCs w:val="28"/>
                <w:highlight w:val="none"/>
              </w:rPr>
            </w:pPr>
            <w:r>
              <w:rPr>
                <w:rFonts w:hint="eastAsia"/>
                <w:sz w:val="28"/>
                <w:szCs w:val="28"/>
                <w:highlight w:val="none"/>
              </w:rPr>
              <w:t>不组织，</w:t>
            </w:r>
            <w:r>
              <w:rPr>
                <w:rFonts w:hint="eastAsia"/>
                <w:sz w:val="28"/>
                <w:szCs w:val="28"/>
                <w:highlight w:val="none"/>
                <w:lang w:eastAsia="zh-CN"/>
              </w:rPr>
              <w:t>供应商</w:t>
            </w:r>
            <w:r>
              <w:rPr>
                <w:sz w:val="28"/>
                <w:szCs w:val="28"/>
                <w:highlight w:val="none"/>
              </w:rPr>
              <w:t>如有需要，可自行前往，踏勘期间发生的费用或意外导致伤亡等一切责任和损失均由</w:t>
            </w:r>
            <w:r>
              <w:rPr>
                <w:rFonts w:hint="eastAsia"/>
                <w:sz w:val="28"/>
                <w:szCs w:val="28"/>
                <w:highlight w:val="none"/>
                <w:lang w:eastAsia="zh-CN"/>
              </w:rPr>
              <w:t>供应商</w:t>
            </w:r>
            <w:r>
              <w:rPr>
                <w:sz w:val="28"/>
                <w:szCs w:val="28"/>
                <w:highlight w:val="none"/>
              </w:rPr>
              <w:t>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sz w:val="28"/>
                <w:szCs w:val="28"/>
                <w:highlight w:val="none"/>
              </w:rPr>
            </w:pPr>
            <w:r>
              <w:rPr>
                <w:rFonts w:hint="eastAsia"/>
                <w:sz w:val="28"/>
                <w:szCs w:val="28"/>
                <w:highlight w:val="none"/>
              </w:rPr>
              <w:t>4</w:t>
            </w:r>
          </w:p>
        </w:tc>
        <w:tc>
          <w:tcPr>
            <w:tcW w:w="27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sz w:val="28"/>
                <w:szCs w:val="28"/>
                <w:highlight w:val="none"/>
              </w:rPr>
            </w:pPr>
            <w:r>
              <w:rPr>
                <w:sz w:val="28"/>
                <w:szCs w:val="28"/>
                <w:highlight w:val="none"/>
              </w:rPr>
              <w:t>答疑会</w:t>
            </w:r>
          </w:p>
        </w:tc>
        <w:tc>
          <w:tcPr>
            <w:tcW w:w="60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sz w:val="28"/>
                <w:szCs w:val="28"/>
                <w:highlight w:val="none"/>
              </w:rPr>
            </w:pPr>
            <w:r>
              <w:rPr>
                <w:sz w:val="28"/>
                <w:szCs w:val="28"/>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sz w:val="28"/>
                <w:szCs w:val="28"/>
                <w:highlight w:val="none"/>
              </w:rPr>
            </w:pPr>
            <w:r>
              <w:rPr>
                <w:rFonts w:hint="eastAsia"/>
                <w:sz w:val="28"/>
                <w:szCs w:val="28"/>
                <w:highlight w:val="none"/>
              </w:rPr>
              <w:t>5</w:t>
            </w:r>
          </w:p>
        </w:tc>
        <w:tc>
          <w:tcPr>
            <w:tcW w:w="27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sz w:val="28"/>
                <w:szCs w:val="28"/>
                <w:highlight w:val="none"/>
              </w:rPr>
            </w:pPr>
            <w:r>
              <w:rPr>
                <w:sz w:val="28"/>
                <w:szCs w:val="28"/>
                <w:highlight w:val="none"/>
              </w:rPr>
              <w:t>分包</w:t>
            </w:r>
          </w:p>
        </w:tc>
        <w:tc>
          <w:tcPr>
            <w:tcW w:w="60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sz w:val="28"/>
                <w:szCs w:val="28"/>
                <w:highlight w:val="none"/>
              </w:rPr>
            </w:pPr>
            <w:r>
              <w:rPr>
                <w:rFonts w:hint="eastAsia"/>
                <w:sz w:val="28"/>
                <w:szCs w:val="28"/>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sz w:val="28"/>
                <w:szCs w:val="28"/>
                <w:highlight w:val="none"/>
              </w:rPr>
            </w:pPr>
            <w:r>
              <w:rPr>
                <w:rFonts w:hint="eastAsia"/>
                <w:sz w:val="28"/>
                <w:szCs w:val="28"/>
                <w:highlight w:val="none"/>
              </w:rPr>
              <w:t>6</w:t>
            </w:r>
          </w:p>
        </w:tc>
        <w:tc>
          <w:tcPr>
            <w:tcW w:w="27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sz w:val="28"/>
                <w:szCs w:val="28"/>
                <w:highlight w:val="none"/>
              </w:rPr>
            </w:pPr>
            <w:r>
              <w:rPr>
                <w:sz w:val="28"/>
                <w:szCs w:val="28"/>
                <w:highlight w:val="none"/>
              </w:rPr>
              <w:t>询疑截止时间</w:t>
            </w:r>
          </w:p>
        </w:tc>
        <w:tc>
          <w:tcPr>
            <w:tcW w:w="60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sz w:val="28"/>
                <w:szCs w:val="28"/>
                <w:highlight w:val="none"/>
              </w:rPr>
            </w:pPr>
            <w:r>
              <w:rPr>
                <w:sz w:val="28"/>
                <w:szCs w:val="28"/>
                <w:highlight w:val="none"/>
              </w:rPr>
              <w:t>20</w:t>
            </w:r>
            <w:r>
              <w:rPr>
                <w:rFonts w:hint="eastAsia"/>
                <w:sz w:val="28"/>
                <w:szCs w:val="28"/>
                <w:highlight w:val="none"/>
              </w:rPr>
              <w:t>2</w:t>
            </w:r>
            <w:r>
              <w:rPr>
                <w:rFonts w:hint="eastAsia"/>
                <w:sz w:val="28"/>
                <w:szCs w:val="28"/>
                <w:highlight w:val="none"/>
                <w:lang w:val="en-US" w:eastAsia="zh-CN"/>
              </w:rPr>
              <w:t>4</w:t>
            </w:r>
            <w:r>
              <w:rPr>
                <w:sz w:val="28"/>
                <w:szCs w:val="28"/>
                <w:highlight w:val="none"/>
              </w:rPr>
              <w:t>年</w:t>
            </w:r>
            <w:r>
              <w:rPr>
                <w:rFonts w:hint="eastAsia"/>
                <w:sz w:val="28"/>
                <w:szCs w:val="28"/>
                <w:highlight w:val="none"/>
                <w:lang w:val="en-US" w:eastAsia="zh-CN"/>
              </w:rPr>
              <w:t>2</w:t>
            </w:r>
            <w:r>
              <w:rPr>
                <w:sz w:val="28"/>
                <w:szCs w:val="28"/>
                <w:highlight w:val="none"/>
              </w:rPr>
              <w:t>月</w:t>
            </w:r>
            <w:r>
              <w:rPr>
                <w:rFonts w:hint="eastAsia"/>
                <w:sz w:val="28"/>
                <w:szCs w:val="28"/>
                <w:highlight w:val="none"/>
                <w:lang w:val="en-US" w:eastAsia="zh-CN"/>
              </w:rPr>
              <w:t>1</w:t>
            </w:r>
            <w:r>
              <w:rPr>
                <w:sz w:val="28"/>
                <w:szCs w:val="28"/>
                <w:highlight w:val="none"/>
              </w:rPr>
              <w:t>日</w:t>
            </w:r>
            <w:r>
              <w:rPr>
                <w:rFonts w:hint="eastAsia"/>
                <w:sz w:val="28"/>
                <w:szCs w:val="28"/>
                <w:highlight w:val="none"/>
              </w:rPr>
              <w:t>1</w:t>
            </w:r>
            <w:r>
              <w:rPr>
                <w:rFonts w:hint="eastAsia"/>
                <w:sz w:val="28"/>
                <w:szCs w:val="28"/>
                <w:highlight w:val="none"/>
                <w:lang w:val="en-US" w:eastAsia="zh-CN"/>
              </w:rPr>
              <w:t>6</w:t>
            </w:r>
            <w:r>
              <w:rPr>
                <w:sz w:val="28"/>
                <w:szCs w:val="28"/>
                <w:highlight w:val="none"/>
              </w:rPr>
              <w:t>时</w:t>
            </w:r>
            <w:r>
              <w:rPr>
                <w:rFonts w:hint="eastAsia"/>
                <w:sz w:val="28"/>
                <w:szCs w:val="28"/>
                <w:highlight w:val="none"/>
                <w:lang w:val="en-US" w:eastAsia="zh-CN"/>
              </w:rPr>
              <w:t>30</w:t>
            </w:r>
            <w:r>
              <w:rPr>
                <w:sz w:val="28"/>
                <w:szCs w:val="2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sz w:val="28"/>
                <w:szCs w:val="28"/>
                <w:highlight w:val="none"/>
              </w:rPr>
            </w:pPr>
            <w:r>
              <w:rPr>
                <w:rFonts w:hint="eastAsia"/>
                <w:sz w:val="28"/>
                <w:szCs w:val="28"/>
                <w:highlight w:val="none"/>
              </w:rPr>
              <w:t>7</w:t>
            </w:r>
          </w:p>
        </w:tc>
        <w:tc>
          <w:tcPr>
            <w:tcW w:w="27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sz w:val="28"/>
                <w:szCs w:val="28"/>
                <w:highlight w:val="none"/>
              </w:rPr>
            </w:pPr>
            <w:r>
              <w:rPr>
                <w:sz w:val="28"/>
                <w:szCs w:val="28"/>
                <w:highlight w:val="none"/>
              </w:rPr>
              <w:t>签字或盖章要求</w:t>
            </w:r>
          </w:p>
        </w:tc>
        <w:tc>
          <w:tcPr>
            <w:tcW w:w="60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sz w:val="28"/>
                <w:szCs w:val="28"/>
                <w:highlight w:val="none"/>
              </w:rPr>
            </w:pPr>
            <w:r>
              <w:rPr>
                <w:rFonts w:hint="eastAsia"/>
                <w:sz w:val="28"/>
                <w:szCs w:val="28"/>
                <w:highlight w:val="none"/>
                <w:lang w:eastAsia="zh-CN"/>
              </w:rPr>
              <w:t>询价</w:t>
            </w:r>
            <w:r>
              <w:rPr>
                <w:sz w:val="28"/>
                <w:szCs w:val="28"/>
                <w:highlight w:val="none"/>
              </w:rPr>
              <w:t>文件按</w:t>
            </w:r>
            <w:r>
              <w:rPr>
                <w:rFonts w:hint="eastAsia"/>
                <w:sz w:val="28"/>
                <w:szCs w:val="28"/>
                <w:highlight w:val="none"/>
              </w:rPr>
              <w:t>“</w:t>
            </w:r>
            <w:r>
              <w:rPr>
                <w:rFonts w:hint="eastAsia" w:cs="仿宋" w:asciiTheme="minorEastAsia" w:hAnsiTheme="minorEastAsia"/>
                <w:sz w:val="30"/>
                <w:szCs w:val="30"/>
                <w:highlight w:val="none"/>
              </w:rPr>
              <w:t>应提交的有关格式范例</w:t>
            </w:r>
            <w:r>
              <w:rPr>
                <w:rFonts w:hint="eastAsia"/>
                <w:sz w:val="28"/>
                <w:szCs w:val="28"/>
                <w:highlight w:val="none"/>
              </w:rPr>
              <w:t>”</w:t>
            </w:r>
            <w:r>
              <w:rPr>
                <w:sz w:val="28"/>
                <w:szCs w:val="28"/>
                <w:highlight w:val="none"/>
              </w:rPr>
              <w:t>中提供的格式签署</w:t>
            </w:r>
            <w:r>
              <w:rPr>
                <w:rFonts w:hint="eastAsia"/>
                <w:sz w:val="28"/>
                <w:szCs w:val="28"/>
                <w:highlight w:val="none"/>
              </w:rPr>
              <w:t>、</w:t>
            </w:r>
            <w:r>
              <w:rPr>
                <w:sz w:val="28"/>
                <w:szCs w:val="28"/>
                <w:highlight w:val="none"/>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sz w:val="28"/>
                <w:szCs w:val="28"/>
                <w:highlight w:val="none"/>
              </w:rPr>
            </w:pPr>
            <w:r>
              <w:rPr>
                <w:rFonts w:hint="eastAsia"/>
                <w:sz w:val="28"/>
                <w:szCs w:val="28"/>
                <w:highlight w:val="none"/>
              </w:rPr>
              <w:t>8</w:t>
            </w:r>
          </w:p>
        </w:tc>
        <w:tc>
          <w:tcPr>
            <w:tcW w:w="27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sz w:val="28"/>
                <w:szCs w:val="28"/>
                <w:highlight w:val="none"/>
              </w:rPr>
            </w:pPr>
            <w:r>
              <w:rPr>
                <w:rFonts w:hint="eastAsia"/>
                <w:sz w:val="28"/>
                <w:szCs w:val="28"/>
                <w:highlight w:val="none"/>
                <w:lang w:eastAsia="zh-CN"/>
              </w:rPr>
              <w:t>询价</w:t>
            </w:r>
            <w:r>
              <w:rPr>
                <w:sz w:val="28"/>
                <w:szCs w:val="28"/>
                <w:highlight w:val="none"/>
              </w:rPr>
              <w:t>文件份数</w:t>
            </w:r>
          </w:p>
        </w:tc>
        <w:tc>
          <w:tcPr>
            <w:tcW w:w="60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sz w:val="28"/>
                <w:szCs w:val="28"/>
                <w:highlight w:val="none"/>
              </w:rPr>
            </w:pPr>
            <w:r>
              <w:rPr>
                <w:sz w:val="28"/>
                <w:szCs w:val="28"/>
                <w:highlight w:val="none"/>
              </w:rPr>
              <w:t>提供一式</w:t>
            </w:r>
            <w:r>
              <w:rPr>
                <w:rFonts w:hint="eastAsia"/>
                <w:sz w:val="28"/>
                <w:szCs w:val="28"/>
                <w:highlight w:val="none"/>
              </w:rPr>
              <w:t>三</w:t>
            </w:r>
            <w:r>
              <w:rPr>
                <w:sz w:val="28"/>
                <w:szCs w:val="28"/>
                <w:highlight w:val="none"/>
              </w:rPr>
              <w:t>份，其中正本</w:t>
            </w:r>
            <w:r>
              <w:rPr>
                <w:rFonts w:hint="eastAsia"/>
                <w:sz w:val="28"/>
                <w:szCs w:val="28"/>
                <w:highlight w:val="none"/>
              </w:rPr>
              <w:t>一</w:t>
            </w:r>
            <w:r>
              <w:rPr>
                <w:sz w:val="28"/>
                <w:szCs w:val="28"/>
                <w:highlight w:val="none"/>
              </w:rPr>
              <w:t>份，副本</w:t>
            </w:r>
            <w:r>
              <w:rPr>
                <w:rFonts w:hint="eastAsia"/>
                <w:sz w:val="28"/>
                <w:szCs w:val="28"/>
                <w:highlight w:val="none"/>
              </w:rPr>
              <w:t>二</w:t>
            </w:r>
            <w:r>
              <w:rPr>
                <w:sz w:val="28"/>
                <w:szCs w:val="28"/>
                <w:highlight w:val="none"/>
              </w:rPr>
              <w:t>份，同时提供</w:t>
            </w:r>
            <w:r>
              <w:rPr>
                <w:rFonts w:hint="eastAsia"/>
                <w:sz w:val="28"/>
                <w:szCs w:val="28"/>
                <w:highlight w:val="none"/>
                <w:lang w:eastAsia="zh-CN"/>
              </w:rPr>
              <w:t>询价</w:t>
            </w:r>
            <w:r>
              <w:rPr>
                <w:rFonts w:hint="eastAsia"/>
                <w:sz w:val="28"/>
                <w:szCs w:val="28"/>
                <w:highlight w:val="none"/>
              </w:rPr>
              <w:t>文件</w:t>
            </w:r>
            <w:r>
              <w:rPr>
                <w:sz w:val="28"/>
                <w:szCs w:val="28"/>
                <w:highlight w:val="none"/>
              </w:rPr>
              <w:t>电子版（</w:t>
            </w:r>
            <w:r>
              <w:rPr>
                <w:rFonts w:hint="eastAsia"/>
                <w:sz w:val="28"/>
                <w:szCs w:val="28"/>
                <w:highlight w:val="none"/>
              </w:rPr>
              <w:t>U</w:t>
            </w:r>
            <w:r>
              <w:rPr>
                <w:sz w:val="28"/>
                <w:szCs w:val="28"/>
                <w:highlight w:val="none"/>
              </w:rPr>
              <w:t>盘）</w:t>
            </w:r>
            <w:r>
              <w:rPr>
                <w:rFonts w:hint="eastAsia"/>
                <w:sz w:val="28"/>
                <w:szCs w:val="28"/>
                <w:highlight w:val="none"/>
              </w:rPr>
              <w:t>一</w:t>
            </w:r>
            <w:r>
              <w:rPr>
                <w:sz w:val="28"/>
                <w:szCs w:val="28"/>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sz w:val="28"/>
                <w:szCs w:val="28"/>
                <w:highlight w:val="none"/>
              </w:rPr>
            </w:pPr>
            <w:r>
              <w:rPr>
                <w:rFonts w:hint="eastAsia"/>
                <w:sz w:val="28"/>
                <w:szCs w:val="28"/>
                <w:highlight w:val="none"/>
              </w:rPr>
              <w:t>9</w:t>
            </w:r>
          </w:p>
        </w:tc>
        <w:tc>
          <w:tcPr>
            <w:tcW w:w="27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sz w:val="28"/>
                <w:szCs w:val="28"/>
                <w:highlight w:val="none"/>
              </w:rPr>
            </w:pPr>
            <w:r>
              <w:rPr>
                <w:rFonts w:hint="eastAsia"/>
                <w:sz w:val="28"/>
                <w:szCs w:val="28"/>
                <w:highlight w:val="none"/>
                <w:lang w:eastAsia="zh-CN"/>
              </w:rPr>
              <w:t>询价</w:t>
            </w:r>
            <w:r>
              <w:rPr>
                <w:rFonts w:hint="eastAsia"/>
                <w:sz w:val="28"/>
                <w:szCs w:val="28"/>
                <w:highlight w:val="none"/>
              </w:rPr>
              <w:t>文件装订要求</w:t>
            </w:r>
          </w:p>
        </w:tc>
        <w:tc>
          <w:tcPr>
            <w:tcW w:w="60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sz w:val="28"/>
                <w:szCs w:val="28"/>
                <w:highlight w:val="none"/>
              </w:rPr>
            </w:pPr>
            <w:r>
              <w:rPr>
                <w:rFonts w:hint="eastAsia"/>
                <w:sz w:val="28"/>
                <w:szCs w:val="28"/>
                <w:highlight w:val="none"/>
                <w:lang w:eastAsia="zh-CN"/>
              </w:rPr>
              <w:t>询价</w:t>
            </w:r>
            <w:r>
              <w:rPr>
                <w:rFonts w:hint="eastAsia"/>
                <w:sz w:val="28"/>
                <w:szCs w:val="28"/>
                <w:highlight w:val="none"/>
              </w:rPr>
              <w:t>文件正本与副本分别装订成册，</w:t>
            </w:r>
            <w:r>
              <w:rPr>
                <w:sz w:val="28"/>
                <w:szCs w:val="28"/>
                <w:highlight w:val="none"/>
              </w:rPr>
              <w:t>不得采用活页夹等可随时拆换的方式装订</w:t>
            </w:r>
            <w:r>
              <w:rPr>
                <w:rFonts w:hint="eastAsia"/>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sz w:val="28"/>
                <w:szCs w:val="28"/>
                <w:highlight w:val="none"/>
              </w:rPr>
            </w:pPr>
            <w:r>
              <w:rPr>
                <w:rFonts w:hint="eastAsia"/>
                <w:sz w:val="28"/>
                <w:szCs w:val="28"/>
                <w:highlight w:val="none"/>
              </w:rPr>
              <w:t>10</w:t>
            </w:r>
          </w:p>
        </w:tc>
        <w:tc>
          <w:tcPr>
            <w:tcW w:w="27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sz w:val="28"/>
                <w:szCs w:val="28"/>
                <w:highlight w:val="none"/>
              </w:rPr>
            </w:pPr>
            <w:r>
              <w:rPr>
                <w:rFonts w:hint="eastAsia"/>
                <w:sz w:val="28"/>
                <w:szCs w:val="28"/>
                <w:highlight w:val="none"/>
                <w:lang w:eastAsia="zh-CN"/>
              </w:rPr>
              <w:t>询价</w:t>
            </w:r>
            <w:r>
              <w:rPr>
                <w:sz w:val="28"/>
                <w:szCs w:val="28"/>
                <w:highlight w:val="none"/>
              </w:rPr>
              <w:t>保证金</w:t>
            </w:r>
          </w:p>
        </w:tc>
        <w:tc>
          <w:tcPr>
            <w:tcW w:w="60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sz w:val="28"/>
                <w:szCs w:val="28"/>
                <w:highlight w:val="none"/>
              </w:rPr>
            </w:pPr>
            <w:r>
              <w:rPr>
                <w:rFonts w:hint="eastAsia"/>
                <w:sz w:val="28"/>
                <w:szCs w:val="28"/>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sz w:val="28"/>
                <w:szCs w:val="28"/>
                <w:highlight w:val="none"/>
              </w:rPr>
            </w:pPr>
            <w:r>
              <w:rPr>
                <w:rFonts w:hint="eastAsia"/>
                <w:sz w:val="28"/>
                <w:szCs w:val="28"/>
                <w:highlight w:val="none"/>
              </w:rPr>
              <w:t>11</w:t>
            </w:r>
          </w:p>
        </w:tc>
        <w:tc>
          <w:tcPr>
            <w:tcW w:w="27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sz w:val="28"/>
                <w:szCs w:val="28"/>
                <w:highlight w:val="none"/>
              </w:rPr>
            </w:pPr>
            <w:r>
              <w:rPr>
                <w:rFonts w:hint="eastAsia"/>
                <w:sz w:val="28"/>
                <w:szCs w:val="28"/>
                <w:highlight w:val="none"/>
                <w:lang w:eastAsia="zh-CN"/>
              </w:rPr>
              <w:t>询价</w:t>
            </w:r>
            <w:r>
              <w:rPr>
                <w:sz w:val="28"/>
                <w:szCs w:val="28"/>
                <w:highlight w:val="none"/>
              </w:rPr>
              <w:t>文件有效期</w:t>
            </w:r>
          </w:p>
        </w:tc>
        <w:tc>
          <w:tcPr>
            <w:tcW w:w="60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sz w:val="28"/>
                <w:szCs w:val="28"/>
                <w:highlight w:val="none"/>
              </w:rPr>
            </w:pPr>
            <w:r>
              <w:rPr>
                <w:rFonts w:hint="eastAsia"/>
                <w:sz w:val="28"/>
                <w:szCs w:val="28"/>
                <w:highlight w:val="none"/>
              </w:rPr>
              <w:t>自</w:t>
            </w:r>
            <w:r>
              <w:rPr>
                <w:rFonts w:hint="eastAsia"/>
                <w:sz w:val="28"/>
                <w:szCs w:val="28"/>
                <w:highlight w:val="none"/>
                <w:lang w:eastAsia="zh-CN"/>
              </w:rPr>
              <w:t>询价</w:t>
            </w:r>
            <w:r>
              <w:rPr>
                <w:rFonts w:hint="eastAsia"/>
                <w:sz w:val="28"/>
                <w:szCs w:val="28"/>
                <w:highlight w:val="none"/>
              </w:rPr>
              <w:t>截止时间起90天内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sz w:val="28"/>
                <w:szCs w:val="28"/>
                <w:highlight w:val="none"/>
              </w:rPr>
            </w:pPr>
            <w:r>
              <w:rPr>
                <w:rFonts w:hint="eastAsia"/>
                <w:sz w:val="28"/>
                <w:szCs w:val="28"/>
                <w:highlight w:val="none"/>
              </w:rPr>
              <w:t>12</w:t>
            </w:r>
          </w:p>
        </w:tc>
        <w:tc>
          <w:tcPr>
            <w:tcW w:w="27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sz w:val="28"/>
                <w:szCs w:val="28"/>
                <w:highlight w:val="none"/>
              </w:rPr>
            </w:pPr>
            <w:r>
              <w:rPr>
                <w:rFonts w:hint="eastAsia"/>
                <w:sz w:val="28"/>
                <w:szCs w:val="28"/>
                <w:highlight w:val="none"/>
                <w:lang w:eastAsia="zh-CN"/>
              </w:rPr>
              <w:t>询价</w:t>
            </w:r>
            <w:r>
              <w:rPr>
                <w:rFonts w:hint="eastAsia"/>
                <w:sz w:val="28"/>
                <w:szCs w:val="28"/>
                <w:highlight w:val="none"/>
              </w:rPr>
              <w:t>文件密封要求</w:t>
            </w:r>
          </w:p>
        </w:tc>
        <w:tc>
          <w:tcPr>
            <w:tcW w:w="60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sz w:val="28"/>
                <w:szCs w:val="28"/>
                <w:highlight w:val="none"/>
              </w:rPr>
            </w:pPr>
            <w:r>
              <w:rPr>
                <w:rFonts w:hint="eastAsia"/>
                <w:sz w:val="28"/>
                <w:szCs w:val="28"/>
                <w:highlight w:val="none"/>
              </w:rPr>
              <w:t>所有</w:t>
            </w:r>
            <w:r>
              <w:rPr>
                <w:rFonts w:hint="eastAsia"/>
                <w:sz w:val="28"/>
                <w:szCs w:val="28"/>
                <w:highlight w:val="none"/>
                <w:lang w:eastAsia="zh-CN"/>
              </w:rPr>
              <w:t>询价</w:t>
            </w:r>
            <w:r>
              <w:rPr>
                <w:sz w:val="28"/>
                <w:szCs w:val="28"/>
                <w:highlight w:val="none"/>
              </w:rPr>
              <w:t>文件均须装在密封袋内</w:t>
            </w:r>
            <w:r>
              <w:rPr>
                <w:rFonts w:hint="eastAsia"/>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sz w:val="28"/>
                <w:szCs w:val="28"/>
                <w:highlight w:val="none"/>
              </w:rPr>
            </w:pPr>
            <w:r>
              <w:rPr>
                <w:rFonts w:hint="eastAsia"/>
                <w:sz w:val="28"/>
                <w:szCs w:val="28"/>
                <w:highlight w:val="none"/>
              </w:rPr>
              <w:t>13</w:t>
            </w:r>
          </w:p>
        </w:tc>
        <w:tc>
          <w:tcPr>
            <w:tcW w:w="27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sz w:val="28"/>
                <w:szCs w:val="28"/>
                <w:highlight w:val="none"/>
              </w:rPr>
            </w:pPr>
            <w:r>
              <w:rPr>
                <w:rFonts w:hint="eastAsia"/>
                <w:sz w:val="28"/>
                <w:szCs w:val="28"/>
                <w:highlight w:val="none"/>
                <w:lang w:eastAsia="zh-CN"/>
              </w:rPr>
              <w:t>询价</w:t>
            </w:r>
            <w:r>
              <w:rPr>
                <w:sz w:val="28"/>
                <w:szCs w:val="28"/>
                <w:highlight w:val="none"/>
              </w:rPr>
              <w:t>截止时间</w:t>
            </w:r>
          </w:p>
        </w:tc>
        <w:tc>
          <w:tcPr>
            <w:tcW w:w="60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sz w:val="28"/>
                <w:szCs w:val="28"/>
                <w:highlight w:val="none"/>
              </w:rPr>
            </w:pPr>
            <w:r>
              <w:rPr>
                <w:rFonts w:hint="eastAsia"/>
                <w:sz w:val="28"/>
                <w:szCs w:val="28"/>
                <w:highlight w:val="none"/>
              </w:rPr>
              <w:t>按“</w:t>
            </w:r>
            <w:r>
              <w:rPr>
                <w:rFonts w:hint="eastAsia"/>
                <w:sz w:val="28"/>
                <w:szCs w:val="28"/>
                <w:highlight w:val="none"/>
                <w:lang w:val="en-US" w:eastAsia="zh-CN"/>
              </w:rPr>
              <w:t>采购</w:t>
            </w:r>
            <w:r>
              <w:rPr>
                <w:rFonts w:hint="eastAsia"/>
                <w:sz w:val="28"/>
                <w:szCs w:val="28"/>
                <w:highlight w:val="none"/>
              </w:rPr>
              <w:t>公告”规定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sz w:val="28"/>
                <w:szCs w:val="28"/>
                <w:highlight w:val="none"/>
              </w:rPr>
            </w:pPr>
            <w:r>
              <w:rPr>
                <w:rFonts w:hint="eastAsia"/>
                <w:sz w:val="28"/>
                <w:szCs w:val="28"/>
                <w:highlight w:val="none"/>
              </w:rPr>
              <w:t>14</w:t>
            </w:r>
          </w:p>
        </w:tc>
        <w:tc>
          <w:tcPr>
            <w:tcW w:w="27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sz w:val="28"/>
                <w:szCs w:val="28"/>
                <w:highlight w:val="none"/>
              </w:rPr>
            </w:pPr>
            <w:r>
              <w:rPr>
                <w:rFonts w:hint="eastAsia"/>
                <w:sz w:val="28"/>
                <w:szCs w:val="28"/>
                <w:highlight w:val="none"/>
                <w:lang w:eastAsia="zh-CN"/>
              </w:rPr>
              <w:t>询价</w:t>
            </w:r>
            <w:r>
              <w:rPr>
                <w:sz w:val="28"/>
                <w:szCs w:val="28"/>
                <w:highlight w:val="none"/>
              </w:rPr>
              <w:t>地点</w:t>
            </w:r>
          </w:p>
        </w:tc>
        <w:tc>
          <w:tcPr>
            <w:tcW w:w="60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sz w:val="28"/>
                <w:szCs w:val="28"/>
                <w:highlight w:val="none"/>
              </w:rPr>
            </w:pPr>
            <w:r>
              <w:rPr>
                <w:rFonts w:hint="eastAsia"/>
                <w:sz w:val="28"/>
                <w:szCs w:val="28"/>
                <w:highlight w:val="none"/>
              </w:rPr>
              <w:t>按“</w:t>
            </w:r>
            <w:r>
              <w:rPr>
                <w:rFonts w:hint="eastAsia"/>
                <w:sz w:val="28"/>
                <w:szCs w:val="28"/>
                <w:highlight w:val="none"/>
                <w:lang w:val="en-US" w:eastAsia="zh-CN"/>
              </w:rPr>
              <w:t>采购</w:t>
            </w:r>
            <w:r>
              <w:rPr>
                <w:rFonts w:hint="eastAsia"/>
                <w:sz w:val="28"/>
                <w:szCs w:val="28"/>
                <w:highlight w:val="none"/>
              </w:rPr>
              <w:t>公告”规定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sz w:val="28"/>
                <w:szCs w:val="28"/>
                <w:highlight w:val="none"/>
              </w:rPr>
            </w:pPr>
            <w:r>
              <w:rPr>
                <w:rFonts w:hint="eastAsia"/>
                <w:sz w:val="28"/>
                <w:szCs w:val="28"/>
                <w:highlight w:val="none"/>
              </w:rPr>
              <w:t>15</w:t>
            </w:r>
          </w:p>
        </w:tc>
        <w:tc>
          <w:tcPr>
            <w:tcW w:w="27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sz w:val="28"/>
                <w:szCs w:val="28"/>
                <w:highlight w:val="none"/>
              </w:rPr>
            </w:pPr>
            <w:r>
              <w:rPr>
                <w:rFonts w:hint="eastAsia"/>
                <w:sz w:val="28"/>
                <w:szCs w:val="28"/>
                <w:highlight w:val="none"/>
                <w:lang w:val="en-US" w:eastAsia="zh-CN"/>
              </w:rPr>
              <w:t>评审</w:t>
            </w:r>
            <w:r>
              <w:rPr>
                <w:sz w:val="28"/>
                <w:szCs w:val="28"/>
                <w:highlight w:val="none"/>
              </w:rPr>
              <w:t>时间和地点</w:t>
            </w:r>
          </w:p>
        </w:tc>
        <w:tc>
          <w:tcPr>
            <w:tcW w:w="60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sz w:val="28"/>
                <w:szCs w:val="28"/>
                <w:highlight w:val="none"/>
              </w:rPr>
            </w:pPr>
            <w:r>
              <w:rPr>
                <w:rFonts w:hint="eastAsia"/>
                <w:sz w:val="28"/>
                <w:szCs w:val="28"/>
                <w:highlight w:val="none"/>
              </w:rPr>
              <w:t>按“</w:t>
            </w:r>
            <w:r>
              <w:rPr>
                <w:rFonts w:hint="eastAsia"/>
                <w:sz w:val="28"/>
                <w:szCs w:val="28"/>
                <w:highlight w:val="none"/>
                <w:lang w:val="en-US" w:eastAsia="zh-CN"/>
              </w:rPr>
              <w:t>采购</w:t>
            </w:r>
            <w:r>
              <w:rPr>
                <w:rFonts w:hint="eastAsia"/>
                <w:sz w:val="28"/>
                <w:szCs w:val="28"/>
                <w:highlight w:val="none"/>
              </w:rPr>
              <w:t>公告”规定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sz w:val="28"/>
                <w:szCs w:val="28"/>
                <w:highlight w:val="none"/>
              </w:rPr>
            </w:pPr>
            <w:r>
              <w:rPr>
                <w:rFonts w:hint="eastAsia"/>
                <w:sz w:val="28"/>
                <w:szCs w:val="28"/>
                <w:highlight w:val="none"/>
              </w:rPr>
              <w:t>16</w:t>
            </w:r>
          </w:p>
        </w:tc>
        <w:tc>
          <w:tcPr>
            <w:tcW w:w="27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sz w:val="28"/>
                <w:szCs w:val="28"/>
                <w:highlight w:val="none"/>
                <w:lang w:eastAsia="zh-CN"/>
              </w:rPr>
            </w:pPr>
            <w:r>
              <w:rPr>
                <w:rFonts w:hint="eastAsia"/>
                <w:sz w:val="28"/>
                <w:szCs w:val="28"/>
                <w:highlight w:val="none"/>
                <w:lang w:val="en-US" w:eastAsia="zh-CN"/>
              </w:rPr>
              <w:t>质保金</w:t>
            </w:r>
          </w:p>
        </w:tc>
        <w:tc>
          <w:tcPr>
            <w:tcW w:w="60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sz w:val="28"/>
                <w:szCs w:val="28"/>
                <w:highlight w:val="none"/>
                <w:lang w:val="en-US" w:eastAsia="zh-CN"/>
              </w:rPr>
            </w:pPr>
            <w:r>
              <w:rPr>
                <w:rFonts w:hint="eastAsia"/>
                <w:sz w:val="28"/>
                <w:szCs w:val="28"/>
                <w:highlight w:val="none"/>
                <w:lang w:val="en-US" w:eastAsia="zh-CN"/>
              </w:rPr>
              <w:t>按合同</w:t>
            </w:r>
            <w:r>
              <w:rPr>
                <w:rFonts w:hint="eastAsia"/>
                <w:sz w:val="28"/>
                <w:szCs w:val="28"/>
                <w:highlight w:val="none"/>
              </w:rPr>
              <w:t>金额的</w:t>
            </w:r>
            <w:r>
              <w:rPr>
                <w:rFonts w:hint="eastAsia"/>
                <w:sz w:val="28"/>
                <w:szCs w:val="28"/>
                <w:highlight w:val="none"/>
                <w:lang w:val="en-US" w:eastAsia="zh-CN"/>
              </w:rPr>
              <w:t>5</w:t>
            </w:r>
            <w:r>
              <w:rPr>
                <w:sz w:val="28"/>
                <w:szCs w:val="28"/>
                <w:highlight w:val="none"/>
              </w:rPr>
              <w:t>%</w:t>
            </w:r>
            <w:r>
              <w:rPr>
                <w:rFonts w:hint="eastAsia"/>
                <w:sz w:val="28"/>
                <w:szCs w:val="28"/>
                <w:highlight w:val="none"/>
                <w:lang w:eastAsia="zh-CN"/>
              </w:rPr>
              <w:t>，</w:t>
            </w:r>
            <w:r>
              <w:rPr>
                <w:rFonts w:hint="eastAsia"/>
                <w:sz w:val="28"/>
                <w:szCs w:val="28"/>
                <w:highlight w:val="none"/>
                <w:lang w:val="en-US" w:eastAsia="zh-CN"/>
              </w:rPr>
              <w:t>在验收合格后7日内缴纳（或抵扣）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sz w:val="28"/>
                <w:szCs w:val="28"/>
                <w:highlight w:val="none"/>
              </w:rPr>
            </w:pPr>
            <w:r>
              <w:rPr>
                <w:rFonts w:hint="eastAsia"/>
                <w:sz w:val="28"/>
                <w:szCs w:val="28"/>
                <w:highlight w:val="none"/>
              </w:rPr>
              <w:t>17</w:t>
            </w:r>
          </w:p>
        </w:tc>
        <w:tc>
          <w:tcPr>
            <w:tcW w:w="27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sz w:val="28"/>
                <w:szCs w:val="28"/>
                <w:highlight w:val="none"/>
              </w:rPr>
            </w:pPr>
            <w:r>
              <w:rPr>
                <w:sz w:val="28"/>
                <w:szCs w:val="28"/>
                <w:highlight w:val="none"/>
              </w:rPr>
              <w:t>其他</w:t>
            </w:r>
          </w:p>
        </w:tc>
        <w:tc>
          <w:tcPr>
            <w:tcW w:w="60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sz w:val="28"/>
                <w:szCs w:val="28"/>
                <w:highlight w:val="none"/>
              </w:rPr>
            </w:pPr>
            <w:r>
              <w:rPr>
                <w:sz w:val="28"/>
                <w:szCs w:val="28"/>
                <w:highlight w:val="none"/>
              </w:rPr>
              <w:t>请</w:t>
            </w:r>
            <w:r>
              <w:rPr>
                <w:rFonts w:hint="eastAsia"/>
                <w:sz w:val="28"/>
                <w:szCs w:val="28"/>
                <w:highlight w:val="none"/>
                <w:lang w:eastAsia="zh-CN"/>
              </w:rPr>
              <w:t>供应商</w:t>
            </w:r>
            <w:r>
              <w:rPr>
                <w:sz w:val="28"/>
                <w:szCs w:val="28"/>
                <w:highlight w:val="none"/>
              </w:rPr>
              <w:t>仔细阅读本</w:t>
            </w:r>
            <w:r>
              <w:rPr>
                <w:rFonts w:hint="eastAsia"/>
                <w:sz w:val="28"/>
                <w:szCs w:val="28"/>
                <w:highlight w:val="none"/>
                <w:lang w:eastAsia="zh-CN"/>
              </w:rPr>
              <w:t>询价</w:t>
            </w:r>
            <w:r>
              <w:rPr>
                <w:sz w:val="28"/>
                <w:szCs w:val="28"/>
                <w:highlight w:val="none"/>
              </w:rPr>
              <w:t>文件，其中带“▲”</w:t>
            </w:r>
            <w:r>
              <w:rPr>
                <w:rFonts w:hint="eastAsia"/>
                <w:sz w:val="28"/>
                <w:szCs w:val="28"/>
                <w:highlight w:val="none"/>
              </w:rPr>
              <w:t>标记的条款为实质性内容，</w:t>
            </w:r>
            <w:r>
              <w:rPr>
                <w:rFonts w:hint="eastAsia"/>
                <w:sz w:val="28"/>
                <w:szCs w:val="28"/>
                <w:highlight w:val="none"/>
                <w:lang w:eastAsia="zh-CN"/>
              </w:rPr>
              <w:t>供应商</w:t>
            </w:r>
            <w:r>
              <w:rPr>
                <w:sz w:val="28"/>
                <w:szCs w:val="28"/>
                <w:highlight w:val="none"/>
              </w:rPr>
              <w:t>须对带“▲”</w:t>
            </w:r>
            <w:r>
              <w:rPr>
                <w:rFonts w:hint="eastAsia"/>
                <w:sz w:val="28"/>
                <w:szCs w:val="28"/>
                <w:highlight w:val="none"/>
              </w:rPr>
              <w:t>标记</w:t>
            </w:r>
            <w:r>
              <w:rPr>
                <w:sz w:val="28"/>
                <w:szCs w:val="28"/>
                <w:highlight w:val="none"/>
              </w:rPr>
              <w:t>的条款作出实质性响应</w:t>
            </w:r>
          </w:p>
        </w:tc>
      </w:tr>
    </w:tbl>
    <w:p>
      <w:pPr>
        <w:rPr>
          <w:rStyle w:val="20"/>
          <w:rFonts w:hint="eastAsia"/>
          <w:highlight w:val="none"/>
          <w:lang w:val="en-US" w:eastAsia="zh-CN"/>
        </w:rPr>
      </w:pPr>
      <w:r>
        <w:rPr>
          <w:rStyle w:val="20"/>
          <w:rFonts w:hint="eastAsia"/>
          <w:highlight w:val="none"/>
          <w:lang w:val="en-US" w:eastAsia="zh-CN"/>
        </w:rPr>
        <w:br w:type="page"/>
      </w:r>
    </w:p>
    <w:p>
      <w:pPr>
        <w:pStyle w:val="3"/>
        <w:bidi w:val="0"/>
        <w:ind w:left="0" w:leftChars="0" w:firstLine="0" w:firstLineChars="0"/>
        <w:jc w:val="center"/>
        <w:rPr>
          <w:rFonts w:hint="default"/>
          <w:highlight w:val="none"/>
          <w:lang w:val="en-US" w:eastAsia="zh-CN"/>
        </w:rPr>
      </w:pPr>
      <w:r>
        <w:rPr>
          <w:rFonts w:hint="eastAsia"/>
          <w:highlight w:val="none"/>
          <w:lang w:val="en-US" w:eastAsia="zh-CN"/>
        </w:rPr>
        <w:t>一、总则</w:t>
      </w:r>
    </w:p>
    <w:p>
      <w:pPr>
        <w:bidi w:val="0"/>
        <w:rPr>
          <w:b/>
          <w:bCs/>
          <w:highlight w:val="none"/>
        </w:rPr>
      </w:pPr>
      <w:r>
        <w:rPr>
          <w:rFonts w:hint="eastAsia"/>
          <w:b/>
          <w:bCs/>
          <w:highlight w:val="none"/>
          <w:lang w:val="en-US" w:eastAsia="zh-CN"/>
        </w:rPr>
        <w:t>1、</w:t>
      </w:r>
      <w:r>
        <w:rPr>
          <w:rFonts w:hint="eastAsia"/>
          <w:b/>
          <w:bCs/>
          <w:highlight w:val="none"/>
        </w:rPr>
        <w:t>适用范围</w:t>
      </w:r>
    </w:p>
    <w:p>
      <w:pPr>
        <w:bidi w:val="0"/>
        <w:rPr>
          <w:rFonts w:hint="eastAsia"/>
          <w:highlight w:val="none"/>
        </w:rPr>
      </w:pPr>
      <w:r>
        <w:rPr>
          <w:rFonts w:hint="eastAsia"/>
          <w:highlight w:val="none"/>
        </w:rPr>
        <w:t>本采购文件适用于该项目的邀请、响应、响应文件开启、资格审查及信用信息查询、询价、确定成交供应商、合同、验收等行为（法律、法规另有规定的，从其规定）。</w:t>
      </w:r>
    </w:p>
    <w:p>
      <w:pPr>
        <w:bidi w:val="0"/>
        <w:rPr>
          <w:b/>
          <w:bCs/>
          <w:highlight w:val="none"/>
        </w:rPr>
      </w:pPr>
      <w:r>
        <w:rPr>
          <w:rFonts w:hint="eastAsia"/>
          <w:b/>
          <w:bCs/>
          <w:highlight w:val="none"/>
        </w:rPr>
        <w:t>2</w:t>
      </w:r>
      <w:r>
        <w:rPr>
          <w:rFonts w:hint="eastAsia"/>
          <w:b/>
          <w:bCs/>
          <w:highlight w:val="none"/>
          <w:lang w:eastAsia="zh-CN"/>
        </w:rPr>
        <w:t>、</w:t>
      </w:r>
      <w:r>
        <w:rPr>
          <w:rFonts w:hint="eastAsia"/>
          <w:b/>
          <w:bCs/>
          <w:highlight w:val="none"/>
        </w:rPr>
        <w:t>定义</w:t>
      </w:r>
    </w:p>
    <w:p>
      <w:pPr>
        <w:bidi w:val="0"/>
        <w:rPr>
          <w:highlight w:val="none"/>
        </w:rPr>
      </w:pPr>
      <w:r>
        <w:rPr>
          <w:rFonts w:hint="eastAsia"/>
          <w:highlight w:val="none"/>
        </w:rPr>
        <w:t>2.1 “采购人”系指采购公告中载明的本项目的采购人。</w:t>
      </w:r>
    </w:p>
    <w:p>
      <w:pPr>
        <w:bidi w:val="0"/>
        <w:rPr>
          <w:highlight w:val="none"/>
        </w:rPr>
      </w:pPr>
      <w:r>
        <w:rPr>
          <w:rFonts w:hint="eastAsia"/>
          <w:highlight w:val="none"/>
        </w:rPr>
        <w:t>2.2 “供应商”系指是指响应询价邀请、参加响应竞争的法人、其他组织或者自然人。</w:t>
      </w:r>
    </w:p>
    <w:p>
      <w:pPr>
        <w:bidi w:val="0"/>
        <w:rPr>
          <w:highlight w:val="none"/>
        </w:rPr>
      </w:pPr>
      <w:r>
        <w:rPr>
          <w:rFonts w:hint="eastAsia"/>
          <w:highlight w:val="none"/>
        </w:rPr>
        <w:t>2.</w:t>
      </w:r>
      <w:r>
        <w:rPr>
          <w:rFonts w:hint="eastAsia"/>
          <w:highlight w:val="none"/>
          <w:lang w:val="en-US" w:eastAsia="zh-CN"/>
        </w:rPr>
        <w:t>3</w:t>
      </w:r>
      <w:r>
        <w:rPr>
          <w:rFonts w:hint="eastAsia"/>
          <w:highlight w:val="none"/>
        </w:rPr>
        <w:t xml:space="preserve"> “负责人”系指法人企业的法定负责人，或其他组织为法律、行政法规规定代表单位行使职权的主要负责人，或自然人本人。</w:t>
      </w:r>
    </w:p>
    <w:p>
      <w:pPr>
        <w:bidi w:val="0"/>
        <w:rPr>
          <w:highlight w:val="none"/>
        </w:rPr>
      </w:pPr>
      <w:r>
        <w:rPr>
          <w:rFonts w:hint="eastAsia"/>
          <w:highlight w:val="none"/>
        </w:rPr>
        <w:t>2.</w:t>
      </w:r>
      <w:r>
        <w:rPr>
          <w:rFonts w:hint="eastAsia"/>
          <w:highlight w:val="none"/>
          <w:lang w:val="en-US" w:eastAsia="zh-CN"/>
        </w:rPr>
        <w:t xml:space="preserve">4 </w:t>
      </w:r>
      <w:r>
        <w:rPr>
          <w:rFonts w:hint="eastAsia"/>
          <w:highlight w:val="none"/>
        </w:rPr>
        <w:t>“▲”系指实质性要求条款，“</w:t>
      </w:r>
      <w:sdt>
        <w:sdtPr>
          <w:rPr>
            <w:rFonts w:hint="eastAsia"/>
            <w:highlight w:val="none"/>
          </w:rPr>
          <w:id w:val="512970236"/>
        </w:sdtPr>
        <w:sdtEndPr>
          <w:rPr>
            <w:rFonts w:hint="eastAsia"/>
            <w:highlight w:val="none"/>
          </w:rPr>
        </w:sdtEndPr>
        <w:sdtContent>
          <w:r>
            <w:rPr>
              <w:rFonts w:hint="default" w:ascii="Arial" w:hAnsi="Arial" w:cs="Arial"/>
              <w:highlight w:val="none"/>
            </w:rPr>
            <w:t>√</w:t>
          </w:r>
        </w:sdtContent>
      </w:sdt>
      <w:r>
        <w:rPr>
          <w:rFonts w:hint="eastAsia"/>
          <w:highlight w:val="none"/>
        </w:rPr>
        <w:t>”系指适用本项目的要求，“</w:t>
      </w:r>
      <w:sdt>
        <w:sdtPr>
          <w:rPr>
            <w:rFonts w:hint="eastAsia"/>
            <w:highlight w:val="none"/>
          </w:rPr>
          <w:id w:val="404888855"/>
        </w:sdtPr>
        <w:sdtEndPr>
          <w:rPr>
            <w:rFonts w:hint="eastAsia"/>
            <w:highlight w:val="none"/>
          </w:rPr>
        </w:sdtEndPr>
        <w:sdtContent>
          <w:r>
            <w:rPr>
              <w:highlight w:val="none"/>
            </w:rPr>
            <w:t>☐</w:t>
          </w:r>
        </w:sdtContent>
      </w:sdt>
      <w:r>
        <w:rPr>
          <w:rFonts w:hint="eastAsia"/>
          <w:highlight w:val="none"/>
        </w:rPr>
        <w:t>”系指不适用本项目的要求。</w:t>
      </w:r>
    </w:p>
    <w:p>
      <w:pPr>
        <w:bidi w:val="0"/>
        <w:rPr>
          <w:b/>
          <w:bCs/>
          <w:highlight w:val="none"/>
        </w:rPr>
      </w:pPr>
      <w:r>
        <w:rPr>
          <w:rFonts w:hint="eastAsia"/>
          <w:b/>
          <w:bCs/>
          <w:highlight w:val="none"/>
        </w:rPr>
        <w:t>3.采购项目需要落实的政府采购政策</w:t>
      </w:r>
    </w:p>
    <w:p>
      <w:pPr>
        <w:bidi w:val="0"/>
        <w:rPr>
          <w:rFonts w:hint="eastAsia"/>
          <w:highlight w:val="none"/>
        </w:rPr>
      </w:pPr>
      <w:r>
        <w:rPr>
          <w:rFonts w:hint="eastAsia"/>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不会对其加以限制，仍将按照公平竞争原则实施采购）。</w:t>
      </w:r>
    </w:p>
    <w:p>
      <w:pPr>
        <w:bidi w:val="0"/>
        <w:rPr>
          <w:b/>
          <w:bCs/>
          <w:highlight w:val="none"/>
          <w:lang w:val="zh-CN"/>
        </w:rPr>
      </w:pPr>
      <w:r>
        <w:rPr>
          <w:rFonts w:hint="eastAsia"/>
          <w:b/>
          <w:bCs/>
          <w:highlight w:val="none"/>
          <w:lang w:val="zh-CN"/>
        </w:rPr>
        <w:t>4.询问、质疑、投诉</w:t>
      </w:r>
    </w:p>
    <w:p>
      <w:pPr>
        <w:bidi w:val="0"/>
        <w:rPr>
          <w:highlight w:val="none"/>
          <w:lang w:val="zh-CN"/>
        </w:rPr>
      </w:pPr>
      <w:r>
        <w:rPr>
          <w:rFonts w:hint="eastAsia"/>
          <w:highlight w:val="none"/>
          <w:lang w:val="zh-CN"/>
        </w:rPr>
        <w:t>4.1在线询问、质疑、投诉</w:t>
      </w:r>
    </w:p>
    <w:p>
      <w:pPr>
        <w:bidi w:val="0"/>
        <w:rPr>
          <w:rFonts w:hint="default" w:eastAsia="仿宋"/>
          <w:highlight w:val="none"/>
          <w:u w:val="none"/>
          <w:lang w:val="en-US" w:eastAsia="zh-CN"/>
        </w:rPr>
      </w:pPr>
      <w:r>
        <w:rPr>
          <w:rFonts w:hint="eastAsia"/>
          <w:highlight w:val="none"/>
          <w:lang w:val="en-US" w:eastAsia="zh-CN"/>
        </w:rPr>
        <w:t>本项目接受在线询问人员为项俊清，电话</w:t>
      </w:r>
      <w:r>
        <w:rPr>
          <w:rFonts w:hint="eastAsia"/>
          <w:highlight w:val="none"/>
          <w:u w:val="none"/>
          <w:lang w:eastAsia="zh-CN"/>
        </w:rPr>
        <w:t>（</w:t>
      </w:r>
      <w:r>
        <w:rPr>
          <w:rFonts w:hint="eastAsia"/>
          <w:highlight w:val="none"/>
          <w:u w:val="none"/>
          <w:lang w:val="en-US" w:eastAsia="zh-CN"/>
        </w:rPr>
        <w:t>0571）63103521；接受在线答疑人员为曹国强，电话</w:t>
      </w:r>
      <w:r>
        <w:rPr>
          <w:rFonts w:hint="eastAsia"/>
          <w:highlight w:val="none"/>
          <w:u w:val="none"/>
          <w:lang w:eastAsia="zh-CN"/>
        </w:rPr>
        <w:t>（</w:t>
      </w:r>
      <w:r>
        <w:rPr>
          <w:rFonts w:hint="eastAsia"/>
          <w:highlight w:val="none"/>
          <w:u w:val="none"/>
          <w:lang w:val="en-US" w:eastAsia="zh-CN"/>
        </w:rPr>
        <w:t>0571）63370547；</w:t>
      </w:r>
      <w:r>
        <w:rPr>
          <w:rFonts w:hint="eastAsia"/>
          <w:highlight w:val="none"/>
          <w:lang w:val="zh-CN"/>
        </w:rPr>
        <w:t>质疑供应商对在线质疑答复不满意的，可在线提起投诉，路径为：</w:t>
      </w:r>
      <w:r>
        <w:rPr>
          <w:rFonts w:hint="eastAsia"/>
          <w:highlight w:val="none"/>
          <w:lang w:val="en-US" w:eastAsia="zh-CN"/>
        </w:rPr>
        <w:t>中国水稻研究所纪委。</w:t>
      </w:r>
    </w:p>
    <w:p>
      <w:pPr>
        <w:bidi w:val="0"/>
        <w:rPr>
          <w:highlight w:val="none"/>
          <w:lang w:val="zh-CN"/>
        </w:rPr>
      </w:pPr>
      <w:r>
        <w:rPr>
          <w:rFonts w:hint="eastAsia"/>
          <w:highlight w:val="none"/>
          <w:lang w:val="zh-CN"/>
        </w:rPr>
        <w:t>4.2供应商询问</w:t>
      </w:r>
    </w:p>
    <w:p>
      <w:pPr>
        <w:bidi w:val="0"/>
        <w:rPr>
          <w:highlight w:val="none"/>
          <w:lang w:val="zh-CN"/>
        </w:rPr>
      </w:pPr>
      <w:r>
        <w:rPr>
          <w:rFonts w:hint="eastAsia"/>
          <w:highlight w:val="none"/>
          <w:lang w:val="zh-CN"/>
        </w:rPr>
        <w:t>供应商对采购活动事项有疑问的，可以提出询问，采购人应当在3个工作日内对供应商依法提出的询问作出答复，但答复的内容不得涉及商业秘密。</w:t>
      </w:r>
    </w:p>
    <w:p>
      <w:pPr>
        <w:bidi w:val="0"/>
        <w:rPr>
          <w:highlight w:val="none"/>
          <w:lang w:val="zh-CN"/>
        </w:rPr>
      </w:pPr>
      <w:r>
        <w:rPr>
          <w:rFonts w:hint="eastAsia"/>
          <w:highlight w:val="none"/>
          <w:lang w:val="zh-CN"/>
        </w:rPr>
        <w:t>4.3供应商质疑</w:t>
      </w:r>
    </w:p>
    <w:p>
      <w:pPr>
        <w:bidi w:val="0"/>
        <w:rPr>
          <w:highlight w:val="none"/>
        </w:rPr>
      </w:pPr>
      <w:r>
        <w:rPr>
          <w:rFonts w:hint="eastAsia"/>
          <w:highlight w:val="none"/>
          <w:lang w:val="zh-CN"/>
        </w:rPr>
        <w:t>4.3</w:t>
      </w:r>
      <w:r>
        <w:rPr>
          <w:rFonts w:hint="eastAsia"/>
          <w:highlight w:val="none"/>
        </w:rPr>
        <w:t>.1提出质疑的供应商应当是参与所质疑项目采购活动的供应商。潜在供应商已依法获取其可质疑的采购文件的，可以对该文件提出质疑。</w:t>
      </w:r>
    </w:p>
    <w:p>
      <w:pPr>
        <w:bidi w:val="0"/>
        <w:rPr>
          <w:highlight w:val="none"/>
        </w:rPr>
      </w:pPr>
      <w:r>
        <w:rPr>
          <w:rFonts w:hint="eastAsia"/>
          <w:highlight w:val="none"/>
          <w:lang w:val="zh-CN"/>
        </w:rPr>
        <w:t>4.3</w:t>
      </w:r>
      <w:r>
        <w:rPr>
          <w:rFonts w:hint="eastAsia"/>
          <w:highlight w:val="none"/>
        </w:rPr>
        <w:t>.2供应商认为采购文件、采购过程和成交结果使自己的权益受到损害的，可以在知道或者应知其权益受到损害之日起</w:t>
      </w:r>
      <w:r>
        <w:rPr>
          <w:rFonts w:hint="eastAsia"/>
          <w:highlight w:val="none"/>
          <w:lang w:val="en-US" w:eastAsia="zh-CN"/>
        </w:rPr>
        <w:t>1</w:t>
      </w:r>
      <w:r>
        <w:rPr>
          <w:rFonts w:hint="eastAsia"/>
          <w:highlight w:val="none"/>
        </w:rPr>
        <w:t>个工作日内，以书面形式向采购人提出质疑，否则，采购人不予受理：</w:t>
      </w:r>
    </w:p>
    <w:p>
      <w:pPr>
        <w:bidi w:val="0"/>
        <w:rPr>
          <w:highlight w:val="none"/>
        </w:rPr>
      </w:pPr>
      <w:r>
        <w:rPr>
          <w:rFonts w:hint="eastAsia"/>
          <w:highlight w:val="none"/>
        </w:rPr>
        <w:t>4.3.2.1对采购文件提出质疑的，质疑期限为供应商获得采购文件之日或者采购文件公告期限届满之日起计算。</w:t>
      </w:r>
    </w:p>
    <w:p>
      <w:pPr>
        <w:bidi w:val="0"/>
        <w:rPr>
          <w:highlight w:val="none"/>
        </w:rPr>
      </w:pPr>
      <w:r>
        <w:rPr>
          <w:rFonts w:hint="eastAsia"/>
          <w:highlight w:val="none"/>
        </w:rPr>
        <w:t>4.3.2.2对采购过程提出质疑的，质疑期限为各采购程序环节结束之日起计算。对同一采购程序环节的质疑，供应商须一次性提出。</w:t>
      </w:r>
    </w:p>
    <w:p>
      <w:pPr>
        <w:bidi w:val="0"/>
        <w:rPr>
          <w:highlight w:val="none"/>
        </w:rPr>
      </w:pPr>
      <w:r>
        <w:rPr>
          <w:rFonts w:hint="eastAsia"/>
          <w:highlight w:val="none"/>
        </w:rPr>
        <w:t>4.3.2.3对采购结果提出质疑的，质疑期限自采购结果公告期限届满之日起计算。</w:t>
      </w:r>
    </w:p>
    <w:p>
      <w:pPr>
        <w:bidi w:val="0"/>
        <w:rPr>
          <w:highlight w:val="none"/>
          <w:lang w:val="zh-CN"/>
        </w:rPr>
      </w:pPr>
      <w:r>
        <w:rPr>
          <w:rFonts w:hint="eastAsia"/>
          <w:highlight w:val="none"/>
          <w:lang w:val="zh-CN"/>
        </w:rPr>
        <w:t>4.3.3</w:t>
      </w:r>
      <w:r>
        <w:rPr>
          <w:rFonts w:hint="eastAsia"/>
          <w:highlight w:val="none"/>
        </w:rPr>
        <w:t>供应商提出质疑应当提交质疑函和必要的证明材料。质疑函应当包括下列内容：</w:t>
      </w:r>
    </w:p>
    <w:p>
      <w:pPr>
        <w:bidi w:val="0"/>
        <w:rPr>
          <w:highlight w:val="none"/>
          <w:lang w:val="zh-CN"/>
        </w:rPr>
      </w:pPr>
      <w:r>
        <w:rPr>
          <w:rFonts w:hint="eastAsia"/>
          <w:highlight w:val="none"/>
          <w:lang w:val="zh-CN"/>
        </w:rPr>
        <w:t>4.3.3.1供应商的姓名或者名称、地址、邮编、联系人及联系电话；</w:t>
      </w:r>
    </w:p>
    <w:p>
      <w:pPr>
        <w:bidi w:val="0"/>
        <w:rPr>
          <w:highlight w:val="none"/>
          <w:lang w:val="zh-CN"/>
        </w:rPr>
      </w:pPr>
      <w:r>
        <w:rPr>
          <w:rFonts w:hint="eastAsia"/>
          <w:highlight w:val="none"/>
          <w:lang w:val="zh-CN"/>
        </w:rPr>
        <w:t>4.3.3.2质疑项目的名称、编号；</w:t>
      </w:r>
    </w:p>
    <w:p>
      <w:pPr>
        <w:bidi w:val="0"/>
        <w:rPr>
          <w:highlight w:val="none"/>
          <w:lang w:val="zh-CN"/>
        </w:rPr>
      </w:pPr>
      <w:r>
        <w:rPr>
          <w:rFonts w:hint="eastAsia"/>
          <w:highlight w:val="none"/>
          <w:lang w:val="zh-CN"/>
        </w:rPr>
        <w:t>4.3.3.3具体、明确的质疑事项和与质疑事项相关的请求；</w:t>
      </w:r>
    </w:p>
    <w:p>
      <w:pPr>
        <w:bidi w:val="0"/>
        <w:rPr>
          <w:highlight w:val="none"/>
          <w:lang w:val="zh-CN"/>
        </w:rPr>
      </w:pPr>
      <w:r>
        <w:rPr>
          <w:rFonts w:hint="eastAsia"/>
          <w:highlight w:val="none"/>
          <w:lang w:val="zh-CN"/>
        </w:rPr>
        <w:t>4.3.3.4事实依据；</w:t>
      </w:r>
    </w:p>
    <w:p>
      <w:pPr>
        <w:bidi w:val="0"/>
        <w:rPr>
          <w:highlight w:val="none"/>
          <w:lang w:val="zh-CN"/>
        </w:rPr>
      </w:pPr>
      <w:r>
        <w:rPr>
          <w:rFonts w:hint="eastAsia"/>
          <w:highlight w:val="none"/>
          <w:lang w:val="zh-CN"/>
        </w:rPr>
        <w:t>4.2.3.5必要的法律依据；</w:t>
      </w:r>
    </w:p>
    <w:p>
      <w:pPr>
        <w:bidi w:val="0"/>
        <w:rPr>
          <w:highlight w:val="none"/>
          <w:lang w:val="zh-CN"/>
        </w:rPr>
      </w:pPr>
      <w:r>
        <w:rPr>
          <w:rFonts w:hint="eastAsia"/>
          <w:highlight w:val="none"/>
          <w:lang w:val="zh-CN"/>
        </w:rPr>
        <w:t>4.3.3.6提出质疑的日期。</w:t>
      </w:r>
    </w:p>
    <w:p>
      <w:pPr>
        <w:bidi w:val="0"/>
        <w:rPr>
          <w:highlight w:val="none"/>
        </w:rPr>
      </w:pPr>
      <w:r>
        <w:rPr>
          <w:rFonts w:hint="eastAsia"/>
          <w:highlight w:val="none"/>
        </w:rPr>
        <w:t>供应商提交的质疑函需一式三份。供应商为自然人的，应当由本人签字；供应商为法人或者其他组织的，应当由法定代表人、主要负责人，或者其授权代表签字或者盖章，并加盖公章。</w:t>
      </w:r>
    </w:p>
    <w:p>
      <w:pPr>
        <w:bidi w:val="0"/>
        <w:rPr>
          <w:highlight w:val="none"/>
        </w:rPr>
      </w:pPr>
      <w:r>
        <w:rPr>
          <w:rFonts w:hint="eastAsia"/>
          <w:highlight w:val="none"/>
          <w:lang w:val="zh-CN"/>
        </w:rPr>
        <w:t>4.3</w:t>
      </w:r>
      <w:r>
        <w:rPr>
          <w:rFonts w:hint="eastAsia"/>
          <w:highlight w:val="none"/>
        </w:rPr>
        <w:t>.4采购人应当在收到供应商的书面质疑后</w:t>
      </w:r>
      <w:r>
        <w:rPr>
          <w:rFonts w:hint="eastAsia"/>
          <w:highlight w:val="none"/>
          <w:lang w:val="en-US" w:eastAsia="zh-CN"/>
        </w:rPr>
        <w:t>3</w:t>
      </w:r>
      <w:r>
        <w:rPr>
          <w:rFonts w:hint="eastAsia"/>
          <w:highlight w:val="none"/>
        </w:rPr>
        <w:t>个工作日内作出答复，并以书面形式通知质疑供应商和其他与质疑处理结果有利害关系的采购当事人，但答复的内容不得涉及商业秘密。</w:t>
      </w:r>
    </w:p>
    <w:p>
      <w:pPr>
        <w:bidi w:val="0"/>
        <w:rPr>
          <w:highlight w:val="none"/>
        </w:rPr>
      </w:pPr>
      <w:r>
        <w:rPr>
          <w:rFonts w:hint="eastAsia"/>
          <w:highlight w:val="none"/>
          <w:lang w:val="zh-CN"/>
        </w:rPr>
        <w:t>4.3</w:t>
      </w:r>
      <w:r>
        <w:rPr>
          <w:rFonts w:hint="eastAsia"/>
          <w:highlight w:val="none"/>
        </w:rPr>
        <w:t>.5询问或者质疑事项可能影响采购结果的，采购人应当暂停签订合同，已经签订合同的，应当中止履行合同。</w:t>
      </w:r>
    </w:p>
    <w:p>
      <w:pPr>
        <w:bidi w:val="0"/>
        <w:rPr>
          <w:highlight w:val="none"/>
          <w:lang w:val="zh-CN"/>
        </w:rPr>
      </w:pPr>
      <w:r>
        <w:rPr>
          <w:rFonts w:hint="eastAsia"/>
          <w:highlight w:val="none"/>
          <w:lang w:val="zh-CN"/>
        </w:rPr>
        <w:t>4.4供应商投诉</w:t>
      </w:r>
    </w:p>
    <w:p>
      <w:pPr>
        <w:bidi w:val="0"/>
        <w:rPr>
          <w:highlight w:val="none"/>
        </w:rPr>
      </w:pPr>
      <w:r>
        <w:rPr>
          <w:rFonts w:hint="eastAsia"/>
          <w:highlight w:val="none"/>
        </w:rPr>
        <w:t>4.4.1质疑供应商对采购人的答复不满意或者采购人未在规定的时间内作出答复的，可以在答复期满后</w:t>
      </w:r>
      <w:r>
        <w:rPr>
          <w:rFonts w:hint="eastAsia"/>
          <w:highlight w:val="none"/>
          <w:lang w:val="en-US" w:eastAsia="zh-CN"/>
        </w:rPr>
        <w:t>3</w:t>
      </w:r>
      <w:r>
        <w:rPr>
          <w:rFonts w:hint="eastAsia"/>
          <w:highlight w:val="none"/>
        </w:rPr>
        <w:t>个工作日内向</w:t>
      </w:r>
      <w:r>
        <w:rPr>
          <w:rFonts w:hint="eastAsia"/>
          <w:highlight w:val="none"/>
          <w:lang w:val="en-US" w:eastAsia="zh-CN"/>
        </w:rPr>
        <w:t>中国水稻研究所纪委</w:t>
      </w:r>
      <w:r>
        <w:rPr>
          <w:rFonts w:hint="eastAsia"/>
          <w:highlight w:val="none"/>
        </w:rPr>
        <w:t>提出投诉。</w:t>
      </w:r>
    </w:p>
    <w:p>
      <w:pPr>
        <w:bidi w:val="0"/>
        <w:rPr>
          <w:highlight w:val="none"/>
        </w:rPr>
      </w:pPr>
      <w:r>
        <w:rPr>
          <w:rFonts w:hint="eastAsia"/>
          <w:highlight w:val="none"/>
        </w:rPr>
        <w:t>4.4.</w:t>
      </w:r>
      <w:r>
        <w:rPr>
          <w:rFonts w:hint="eastAsia"/>
          <w:highlight w:val="none"/>
          <w:lang w:val="zh-CN"/>
        </w:rPr>
        <w:t>2</w:t>
      </w:r>
      <w:r>
        <w:rPr>
          <w:rFonts w:hint="eastAsia"/>
          <w:highlight w:val="none"/>
        </w:rPr>
        <w:t>供应商投诉的事项不得超出已质疑事项的范围，基于质疑答复内容提出的投诉事项除外。</w:t>
      </w:r>
    </w:p>
    <w:p>
      <w:pPr>
        <w:bidi w:val="0"/>
        <w:rPr>
          <w:highlight w:val="none"/>
        </w:rPr>
      </w:pPr>
      <w:r>
        <w:rPr>
          <w:rFonts w:hint="eastAsia"/>
          <w:highlight w:val="none"/>
        </w:rPr>
        <w:t>4.4.3供应商投诉应当有明确的请求和必要的证明材料。</w:t>
      </w:r>
    </w:p>
    <w:p>
      <w:pPr>
        <w:bidi w:val="0"/>
        <w:rPr>
          <w:highlight w:val="none"/>
        </w:rPr>
      </w:pPr>
      <w:r>
        <w:rPr>
          <w:rFonts w:hint="eastAsia"/>
          <w:highlight w:val="none"/>
        </w:rPr>
        <w:t>投诉书范本及制作说明详见附件3。</w:t>
      </w:r>
    </w:p>
    <w:p>
      <w:pPr>
        <w:pStyle w:val="3"/>
        <w:bidi w:val="0"/>
        <w:ind w:left="0" w:leftChars="0" w:firstLine="0" w:firstLineChars="0"/>
        <w:jc w:val="center"/>
        <w:rPr>
          <w:rFonts w:hint="eastAsia"/>
          <w:highlight w:val="none"/>
        </w:rPr>
      </w:pPr>
      <w:r>
        <w:rPr>
          <w:rFonts w:hint="eastAsia"/>
          <w:highlight w:val="none"/>
        </w:rPr>
        <w:t>二、采购文件的构成、澄清、修改</w:t>
      </w:r>
    </w:p>
    <w:p>
      <w:pPr>
        <w:bidi w:val="0"/>
        <w:rPr>
          <w:b/>
          <w:bCs/>
          <w:highlight w:val="none"/>
        </w:rPr>
      </w:pPr>
      <w:r>
        <w:rPr>
          <w:rFonts w:hint="eastAsia"/>
          <w:b/>
          <w:bCs/>
          <w:highlight w:val="none"/>
        </w:rPr>
        <w:t>5．采购文件的构成</w:t>
      </w:r>
    </w:p>
    <w:p>
      <w:pPr>
        <w:bidi w:val="0"/>
        <w:rPr>
          <w:highlight w:val="none"/>
        </w:rPr>
      </w:pPr>
      <w:r>
        <w:rPr>
          <w:rFonts w:hint="eastAsia"/>
          <w:highlight w:val="none"/>
        </w:rPr>
        <w:t>5.1 采购文件包括下列文件及附件：</w:t>
      </w:r>
    </w:p>
    <w:p>
      <w:pPr>
        <w:bidi w:val="0"/>
        <w:rPr>
          <w:highlight w:val="none"/>
        </w:rPr>
      </w:pPr>
      <w:r>
        <w:rPr>
          <w:rFonts w:hint="eastAsia"/>
          <w:highlight w:val="none"/>
        </w:rPr>
        <w:t>5.1.1采购公告；</w:t>
      </w:r>
    </w:p>
    <w:p>
      <w:pPr>
        <w:bidi w:val="0"/>
        <w:rPr>
          <w:highlight w:val="none"/>
        </w:rPr>
      </w:pPr>
      <w:r>
        <w:rPr>
          <w:rFonts w:hint="eastAsia"/>
          <w:highlight w:val="none"/>
        </w:rPr>
        <w:t>5.1.2供应商须知；</w:t>
      </w:r>
    </w:p>
    <w:p>
      <w:pPr>
        <w:bidi w:val="0"/>
        <w:rPr>
          <w:highlight w:val="none"/>
        </w:rPr>
      </w:pPr>
      <w:r>
        <w:rPr>
          <w:rFonts w:hint="eastAsia"/>
          <w:highlight w:val="none"/>
        </w:rPr>
        <w:t>5.1.3采购需求；</w:t>
      </w:r>
    </w:p>
    <w:p>
      <w:pPr>
        <w:bidi w:val="0"/>
        <w:rPr>
          <w:highlight w:val="none"/>
        </w:rPr>
      </w:pPr>
      <w:r>
        <w:rPr>
          <w:rFonts w:hint="eastAsia"/>
          <w:highlight w:val="none"/>
        </w:rPr>
        <w:t>5.1.4评审办法；</w:t>
      </w:r>
    </w:p>
    <w:p>
      <w:pPr>
        <w:bidi w:val="0"/>
        <w:rPr>
          <w:highlight w:val="none"/>
        </w:rPr>
      </w:pPr>
      <w:r>
        <w:rPr>
          <w:rFonts w:hint="eastAsia"/>
          <w:highlight w:val="none"/>
        </w:rPr>
        <w:t>5.1.5拟签订的合同文本；</w:t>
      </w:r>
    </w:p>
    <w:p>
      <w:pPr>
        <w:bidi w:val="0"/>
        <w:rPr>
          <w:highlight w:val="none"/>
        </w:rPr>
      </w:pPr>
      <w:r>
        <w:rPr>
          <w:rFonts w:hint="eastAsia"/>
          <w:highlight w:val="none"/>
        </w:rPr>
        <w:t>5.1.6应提交的有关格式范例。</w:t>
      </w:r>
    </w:p>
    <w:p>
      <w:pPr>
        <w:bidi w:val="0"/>
        <w:rPr>
          <w:highlight w:val="none"/>
        </w:rPr>
      </w:pPr>
      <w:r>
        <w:rPr>
          <w:rFonts w:hint="eastAsia"/>
          <w:highlight w:val="none"/>
        </w:rPr>
        <w:t>5.2与本项目有关的澄清或者修改的内容为采购文件的组成部分。</w:t>
      </w:r>
    </w:p>
    <w:p>
      <w:pPr>
        <w:bidi w:val="0"/>
        <w:rPr>
          <w:b/>
          <w:bCs/>
          <w:highlight w:val="none"/>
        </w:rPr>
      </w:pPr>
      <w:r>
        <w:rPr>
          <w:rFonts w:hint="eastAsia"/>
          <w:b/>
          <w:bCs/>
          <w:highlight w:val="none"/>
        </w:rPr>
        <w:t>6.采购文件的澄清、修改</w:t>
      </w:r>
    </w:p>
    <w:p>
      <w:pPr>
        <w:bidi w:val="0"/>
        <w:rPr>
          <w:highlight w:val="none"/>
        </w:rPr>
      </w:pPr>
      <w:r>
        <w:rPr>
          <w:rFonts w:hint="eastAsia"/>
          <w:highlight w:val="none"/>
        </w:rPr>
        <w:t>6.1已获取采购文件的潜在供应商，若有问题需要澄清，应于响应截止时间前，以书面形式向</w:t>
      </w:r>
      <w:r>
        <w:rPr>
          <w:rFonts w:hint="eastAsia"/>
          <w:highlight w:val="none"/>
          <w:lang w:val="en-US" w:eastAsia="zh-CN"/>
        </w:rPr>
        <w:t>采购人</w:t>
      </w:r>
      <w:r>
        <w:rPr>
          <w:rFonts w:hint="eastAsia"/>
          <w:highlight w:val="none"/>
        </w:rPr>
        <w:t>提出。</w:t>
      </w:r>
    </w:p>
    <w:p>
      <w:pPr>
        <w:bidi w:val="0"/>
        <w:rPr>
          <w:highlight w:val="none"/>
        </w:rPr>
      </w:pPr>
      <w:r>
        <w:rPr>
          <w:rFonts w:hint="eastAsia"/>
          <w:highlight w:val="none"/>
        </w:rPr>
        <w:t xml:space="preserve">6.2 </w:t>
      </w:r>
      <w:r>
        <w:rPr>
          <w:rFonts w:hint="eastAsia"/>
          <w:highlight w:val="none"/>
          <w:lang w:val="en-US" w:eastAsia="zh-CN"/>
        </w:rPr>
        <w:t>采购人</w:t>
      </w:r>
      <w:r>
        <w:rPr>
          <w:rFonts w:hint="eastAsia"/>
          <w:highlight w:val="none"/>
        </w:rPr>
        <w:t>对采购文件进行澄清或修改的，将同时通知已获取采购文件的潜在供应商。依法应当公告的，将按规定公告，同时视情况延长响应截止时间和响应文件开启时间。该澄清或者修改的内容为采购文件的组成部分。</w:t>
      </w:r>
    </w:p>
    <w:p>
      <w:pPr>
        <w:pStyle w:val="7"/>
        <w:rPr>
          <w:rFonts w:cs="仿宋" w:asciiTheme="minorEastAsia" w:hAnsiTheme="minorEastAsia"/>
          <w:sz w:val="18"/>
          <w:szCs w:val="18"/>
          <w:highlight w:val="none"/>
          <w:lang w:val="en-US"/>
        </w:rPr>
      </w:pPr>
    </w:p>
    <w:p>
      <w:pPr>
        <w:pStyle w:val="3"/>
        <w:bidi w:val="0"/>
        <w:ind w:left="0" w:leftChars="0" w:firstLine="0" w:firstLineChars="0"/>
        <w:jc w:val="center"/>
        <w:rPr>
          <w:highlight w:val="none"/>
        </w:rPr>
      </w:pPr>
      <w:r>
        <w:rPr>
          <w:rFonts w:hint="eastAsia"/>
          <w:highlight w:val="none"/>
        </w:rPr>
        <w:t>三、响应</w:t>
      </w:r>
    </w:p>
    <w:p>
      <w:pPr>
        <w:bidi w:val="0"/>
        <w:rPr>
          <w:b/>
          <w:bCs/>
          <w:highlight w:val="none"/>
        </w:rPr>
      </w:pPr>
      <w:r>
        <w:rPr>
          <w:rFonts w:hint="eastAsia"/>
          <w:b/>
          <w:bCs/>
          <w:highlight w:val="none"/>
        </w:rPr>
        <w:t>7.采购文件的获取</w:t>
      </w:r>
    </w:p>
    <w:p>
      <w:pPr>
        <w:bidi w:val="0"/>
        <w:rPr>
          <w:highlight w:val="none"/>
        </w:rPr>
      </w:pPr>
      <w:r>
        <w:rPr>
          <w:rFonts w:hint="eastAsia"/>
          <w:highlight w:val="none"/>
        </w:rPr>
        <w:t>详见采购公告中获取采购文件的时间期限、地点、方式。</w:t>
      </w:r>
    </w:p>
    <w:p>
      <w:pPr>
        <w:bidi w:val="0"/>
        <w:rPr>
          <w:b/>
          <w:bCs/>
          <w:highlight w:val="none"/>
        </w:rPr>
      </w:pPr>
      <w:r>
        <w:rPr>
          <w:rFonts w:hint="eastAsia"/>
          <w:b/>
          <w:bCs/>
          <w:highlight w:val="none"/>
        </w:rPr>
        <w:t>8.响应截至前答疑会或现场考察</w:t>
      </w:r>
    </w:p>
    <w:p>
      <w:pPr>
        <w:bidi w:val="0"/>
        <w:rPr>
          <w:highlight w:val="none"/>
        </w:rPr>
      </w:pPr>
      <w:r>
        <w:rPr>
          <w:rFonts w:hint="eastAsia"/>
          <w:highlight w:val="none"/>
          <w:lang w:val="en-US" w:eastAsia="zh-CN"/>
        </w:rPr>
        <w:t>本项目不组织答疑会及现场考察</w:t>
      </w:r>
      <w:r>
        <w:rPr>
          <w:rFonts w:hint="eastAsia"/>
          <w:highlight w:val="none"/>
        </w:rPr>
        <w:t>。</w:t>
      </w:r>
    </w:p>
    <w:p>
      <w:pPr>
        <w:bidi w:val="0"/>
        <w:rPr>
          <w:b/>
          <w:bCs/>
          <w:highlight w:val="none"/>
        </w:rPr>
      </w:pPr>
      <w:r>
        <w:rPr>
          <w:rFonts w:hint="eastAsia"/>
          <w:b/>
          <w:bCs/>
          <w:highlight w:val="none"/>
        </w:rPr>
        <w:t>9.保证金</w:t>
      </w:r>
    </w:p>
    <w:p>
      <w:pPr>
        <w:bidi w:val="0"/>
        <w:rPr>
          <w:highlight w:val="none"/>
        </w:rPr>
      </w:pPr>
      <w:r>
        <w:rPr>
          <w:rFonts w:hint="eastAsia"/>
          <w:highlight w:val="none"/>
        </w:rPr>
        <w:t>本项目需缴纳</w:t>
      </w:r>
      <w:r>
        <w:rPr>
          <w:rFonts w:hint="eastAsia"/>
          <w:highlight w:val="none"/>
          <w:lang w:val="en-US" w:eastAsia="zh-CN"/>
        </w:rPr>
        <w:t>合同金额</w:t>
      </w:r>
      <w:r>
        <w:rPr>
          <w:rFonts w:hint="eastAsia"/>
          <w:highlight w:val="none"/>
        </w:rPr>
        <w:t>1</w:t>
      </w:r>
      <w:r>
        <w:rPr>
          <w:rFonts w:hint="eastAsia"/>
          <w:highlight w:val="none"/>
          <w:lang w:val="en-US" w:eastAsia="zh-CN"/>
        </w:rPr>
        <w:t>0</w:t>
      </w:r>
      <w:r>
        <w:rPr>
          <w:rFonts w:hint="eastAsia"/>
          <w:highlight w:val="none"/>
        </w:rPr>
        <w:t>%的履约保证金，项目验收合格后，无息退还。</w:t>
      </w:r>
    </w:p>
    <w:p>
      <w:pPr>
        <w:bidi w:val="0"/>
        <w:rPr>
          <w:b/>
          <w:bCs/>
          <w:highlight w:val="none"/>
        </w:rPr>
      </w:pPr>
      <w:r>
        <w:rPr>
          <w:rFonts w:hint="eastAsia"/>
          <w:b/>
          <w:bCs/>
          <w:highlight w:val="none"/>
        </w:rPr>
        <w:t>10.采购文件的语言</w:t>
      </w:r>
    </w:p>
    <w:p>
      <w:pPr>
        <w:bidi w:val="0"/>
        <w:rPr>
          <w:highlight w:val="none"/>
          <w:lang w:val="zh-CN"/>
        </w:rPr>
      </w:pPr>
      <w:r>
        <w:rPr>
          <w:rFonts w:hint="eastAsia"/>
          <w:highlight w:val="none"/>
        </w:rPr>
        <w:t>采购文件及供应商与采购有关的来往通知、函件和文件均应使用中文。</w:t>
      </w:r>
    </w:p>
    <w:p>
      <w:pPr>
        <w:bidi w:val="0"/>
        <w:rPr>
          <w:b/>
          <w:bCs/>
          <w:highlight w:val="none"/>
        </w:rPr>
      </w:pPr>
      <w:r>
        <w:rPr>
          <w:rFonts w:hint="eastAsia"/>
          <w:b/>
          <w:bCs/>
          <w:highlight w:val="none"/>
        </w:rPr>
        <w:t>11.响应文件的组成</w:t>
      </w:r>
    </w:p>
    <w:p>
      <w:pPr>
        <w:bidi w:val="0"/>
        <w:rPr>
          <w:rFonts w:hint="default"/>
          <w:highlight w:val="none"/>
          <w:lang w:val="en-US" w:eastAsia="zh-CN"/>
        </w:rPr>
      </w:pPr>
      <w:r>
        <w:rPr>
          <w:rFonts w:hint="eastAsia"/>
          <w:highlight w:val="none"/>
          <w:lang w:eastAsia="zh-CN"/>
        </w:rPr>
        <w:t>（</w:t>
      </w:r>
      <w:r>
        <w:rPr>
          <w:rFonts w:hint="eastAsia"/>
          <w:highlight w:val="none"/>
          <w:lang w:val="en-US" w:eastAsia="zh-CN"/>
        </w:rPr>
        <w:t>1）响应函</w:t>
      </w:r>
    </w:p>
    <w:p>
      <w:pPr>
        <w:bidi w:val="0"/>
        <w:rPr>
          <w:rFonts w:hint="eastAsia"/>
          <w:highlight w:val="none"/>
          <w:lang w:val="en-US" w:eastAsia="zh-CN"/>
        </w:rPr>
      </w:pPr>
      <w:r>
        <w:rPr>
          <w:rFonts w:hint="eastAsia"/>
          <w:highlight w:val="none"/>
          <w:lang w:val="en-US" w:eastAsia="zh-CN"/>
        </w:rPr>
        <w:t>（2）法定代表人身份证明及授权书委托</w:t>
      </w:r>
    </w:p>
    <w:p>
      <w:pPr>
        <w:bidi w:val="0"/>
        <w:rPr>
          <w:rFonts w:hint="eastAsia"/>
          <w:highlight w:val="none"/>
          <w:lang w:val="en-US" w:eastAsia="zh-CN"/>
        </w:rPr>
      </w:pPr>
      <w:r>
        <w:rPr>
          <w:rFonts w:hint="eastAsia"/>
          <w:highlight w:val="none"/>
          <w:lang w:val="en-US" w:eastAsia="zh-CN"/>
        </w:rPr>
        <w:t>（3）响应一览表</w:t>
      </w:r>
    </w:p>
    <w:p>
      <w:pPr>
        <w:bidi w:val="0"/>
        <w:rPr>
          <w:rFonts w:hint="eastAsia"/>
          <w:highlight w:val="none"/>
          <w:lang w:val="en-US" w:eastAsia="zh-CN"/>
        </w:rPr>
      </w:pPr>
      <w:r>
        <w:rPr>
          <w:rFonts w:hint="eastAsia"/>
          <w:highlight w:val="none"/>
          <w:lang w:val="en-US" w:eastAsia="zh-CN"/>
        </w:rPr>
        <w:t>（4）响应价格组成明细表</w:t>
      </w:r>
    </w:p>
    <w:p>
      <w:pPr>
        <w:bidi w:val="0"/>
        <w:rPr>
          <w:rFonts w:hint="eastAsia"/>
          <w:highlight w:val="none"/>
          <w:lang w:val="en-US" w:eastAsia="zh-CN"/>
        </w:rPr>
      </w:pPr>
      <w:r>
        <w:rPr>
          <w:rFonts w:hint="eastAsia"/>
          <w:highlight w:val="none"/>
          <w:lang w:val="en-US" w:eastAsia="zh-CN"/>
        </w:rPr>
        <w:t>（5）技术响应表</w:t>
      </w:r>
    </w:p>
    <w:p>
      <w:pPr>
        <w:bidi w:val="0"/>
        <w:rPr>
          <w:rFonts w:hint="eastAsia"/>
          <w:highlight w:val="none"/>
          <w:lang w:val="en-US" w:eastAsia="zh-CN"/>
        </w:rPr>
      </w:pPr>
      <w:r>
        <w:rPr>
          <w:rFonts w:hint="eastAsia"/>
          <w:highlight w:val="none"/>
          <w:lang w:val="en-US" w:eastAsia="zh-CN"/>
        </w:rPr>
        <w:t>（6）资格审查资料</w:t>
      </w:r>
    </w:p>
    <w:p>
      <w:pPr>
        <w:bidi w:val="0"/>
        <w:rPr>
          <w:rFonts w:hint="eastAsia"/>
          <w:highlight w:val="none"/>
          <w:lang w:val="en-US" w:eastAsia="zh-CN"/>
        </w:rPr>
      </w:pPr>
      <w:r>
        <w:rPr>
          <w:rFonts w:hint="eastAsia"/>
          <w:highlight w:val="none"/>
          <w:lang w:val="en-US" w:eastAsia="zh-CN"/>
        </w:rPr>
        <w:t>（7）供应商声明函</w:t>
      </w:r>
    </w:p>
    <w:p>
      <w:pPr>
        <w:bidi w:val="0"/>
        <w:rPr>
          <w:rFonts w:hint="default"/>
          <w:highlight w:val="none"/>
          <w:lang w:val="en-US" w:eastAsia="zh-CN"/>
        </w:rPr>
      </w:pPr>
      <w:r>
        <w:rPr>
          <w:rFonts w:hint="eastAsia"/>
          <w:highlight w:val="none"/>
          <w:lang w:val="en-US" w:eastAsia="zh-CN"/>
        </w:rPr>
        <w:t>（8）同类产品业绩表（至少3个合同业绩）</w:t>
      </w:r>
    </w:p>
    <w:p>
      <w:pPr>
        <w:bidi w:val="0"/>
        <w:rPr>
          <w:rFonts w:hint="eastAsia"/>
          <w:highlight w:val="none"/>
          <w:lang w:val="en-US" w:eastAsia="zh-CN"/>
        </w:rPr>
      </w:pPr>
      <w:r>
        <w:rPr>
          <w:rFonts w:hint="eastAsia"/>
          <w:highlight w:val="none"/>
          <w:lang w:val="en-US" w:eastAsia="zh-CN"/>
        </w:rPr>
        <w:t>（9）技术服务说明</w:t>
      </w:r>
    </w:p>
    <w:p>
      <w:pPr>
        <w:bidi w:val="0"/>
        <w:rPr>
          <w:rFonts w:hint="eastAsia"/>
          <w:highlight w:val="none"/>
          <w:lang w:val="en-US" w:eastAsia="zh-CN"/>
        </w:rPr>
      </w:pPr>
      <w:r>
        <w:rPr>
          <w:rFonts w:hint="eastAsia"/>
          <w:highlight w:val="none"/>
          <w:lang w:val="en-US" w:eastAsia="zh-CN"/>
        </w:rPr>
        <w:t>（10）售后服务说明</w:t>
      </w:r>
    </w:p>
    <w:p>
      <w:pPr>
        <w:bidi w:val="0"/>
        <w:rPr>
          <w:rFonts w:hint="eastAsia"/>
          <w:highlight w:val="none"/>
          <w:lang w:val="en-US" w:eastAsia="zh-CN"/>
        </w:rPr>
      </w:pPr>
      <w:r>
        <w:rPr>
          <w:rFonts w:hint="eastAsia"/>
          <w:highlight w:val="none"/>
          <w:lang w:val="en-US" w:eastAsia="zh-CN"/>
        </w:rPr>
        <w:t>（11）确保产品质量的措施与方案及安装、调试、验收的标准及方案</w:t>
      </w:r>
    </w:p>
    <w:p>
      <w:pPr>
        <w:bidi w:val="0"/>
        <w:rPr>
          <w:rFonts w:cs="Arial"/>
          <w:highlight w:val="none"/>
        </w:rPr>
      </w:pPr>
      <w:r>
        <w:rPr>
          <w:rFonts w:hint="eastAsia"/>
          <w:highlight w:val="none"/>
          <w:lang w:val="en-US" w:eastAsia="zh-CN"/>
        </w:rPr>
        <w:t>（12）</w:t>
      </w:r>
      <w:r>
        <w:rPr>
          <w:rFonts w:cs="Arial"/>
          <w:highlight w:val="none"/>
        </w:rPr>
        <w:t>项目管理机构</w:t>
      </w:r>
    </w:p>
    <w:p>
      <w:pPr>
        <w:bidi w:val="0"/>
        <w:rPr>
          <w:rFonts w:hint="eastAsia" w:eastAsia="仿宋"/>
          <w:b/>
          <w:bCs/>
          <w:highlight w:val="none"/>
          <w:lang w:eastAsia="zh-CN"/>
        </w:rPr>
      </w:pPr>
      <w:r>
        <w:rPr>
          <w:rFonts w:hint="eastAsia"/>
          <w:b/>
          <w:bCs/>
          <w:highlight w:val="none"/>
        </w:rPr>
        <w:t>1</w:t>
      </w:r>
      <w:r>
        <w:rPr>
          <w:rFonts w:hint="eastAsia"/>
          <w:b/>
          <w:bCs/>
          <w:highlight w:val="none"/>
          <w:lang w:val="en-US" w:eastAsia="zh-CN"/>
        </w:rPr>
        <w:t>2</w:t>
      </w:r>
      <w:r>
        <w:rPr>
          <w:rFonts w:hint="eastAsia"/>
          <w:b/>
          <w:bCs/>
          <w:highlight w:val="none"/>
        </w:rPr>
        <w:t>.响应文件的</w:t>
      </w:r>
      <w:r>
        <w:rPr>
          <w:rFonts w:hint="eastAsia"/>
          <w:b/>
          <w:bCs/>
          <w:highlight w:val="none"/>
          <w:lang w:val="en-US" w:eastAsia="zh-CN"/>
        </w:rPr>
        <w:t>编制</w:t>
      </w:r>
    </w:p>
    <w:p>
      <w:pPr>
        <w:bidi w:val="0"/>
        <w:rPr>
          <w:highlight w:val="none"/>
        </w:rPr>
      </w:pPr>
      <w:r>
        <w:rPr>
          <w:rFonts w:hint="eastAsia"/>
          <w:highlight w:val="none"/>
          <w:lang w:val="en-US" w:eastAsia="zh-CN"/>
        </w:rPr>
        <w:t>12.1响应</w:t>
      </w:r>
      <w:r>
        <w:rPr>
          <w:rFonts w:hint="eastAsia"/>
          <w:highlight w:val="none"/>
        </w:rPr>
        <w:t>文件应按照本章</w:t>
      </w:r>
      <w:r>
        <w:rPr>
          <w:rFonts w:hint="eastAsia"/>
          <w:highlight w:val="none"/>
          <w:lang w:val="en-US" w:eastAsia="zh-CN"/>
        </w:rPr>
        <w:t>11</w:t>
      </w:r>
      <w:r>
        <w:rPr>
          <w:rFonts w:hint="eastAsia"/>
          <w:highlight w:val="none"/>
        </w:rPr>
        <w:t>款中规定的顺序及</w:t>
      </w:r>
      <w:r>
        <w:rPr>
          <w:rFonts w:hint="eastAsia"/>
          <w:highlight w:val="none"/>
          <w:lang w:val="en-US" w:eastAsia="zh-CN"/>
        </w:rPr>
        <w:t>第六部分</w:t>
      </w:r>
      <w:r>
        <w:rPr>
          <w:highlight w:val="none"/>
        </w:rPr>
        <w:t>格式进行编制。</w:t>
      </w:r>
      <w:r>
        <w:rPr>
          <w:rFonts w:hint="eastAsia"/>
          <w:b/>
          <w:bCs/>
          <w:highlight w:val="none"/>
        </w:rPr>
        <w:t>▲供应商的响应文件未按照采购文件要求签署、盖章的，其响应无效。</w:t>
      </w:r>
    </w:p>
    <w:p>
      <w:pPr>
        <w:bidi w:val="0"/>
        <w:rPr>
          <w:highlight w:val="none"/>
        </w:rPr>
      </w:pPr>
      <w:r>
        <w:rPr>
          <w:rFonts w:hint="eastAsia"/>
          <w:highlight w:val="none"/>
          <w:lang w:val="en-US" w:eastAsia="zh-CN"/>
        </w:rPr>
        <w:t>12.2响应</w:t>
      </w:r>
      <w:r>
        <w:rPr>
          <w:highlight w:val="none"/>
        </w:rPr>
        <w:t>文件应当对</w:t>
      </w:r>
      <w:r>
        <w:rPr>
          <w:rFonts w:hint="eastAsia"/>
          <w:highlight w:val="none"/>
          <w:lang w:eastAsia="zh-CN"/>
        </w:rPr>
        <w:t>询价</w:t>
      </w:r>
      <w:r>
        <w:rPr>
          <w:highlight w:val="none"/>
        </w:rPr>
        <w:t>文件规定的内容进行明确，对</w:t>
      </w:r>
      <w:r>
        <w:rPr>
          <w:rFonts w:hint="eastAsia"/>
          <w:highlight w:val="none"/>
          <w:lang w:eastAsia="zh-CN"/>
        </w:rPr>
        <w:t>询价</w:t>
      </w:r>
      <w:r>
        <w:rPr>
          <w:highlight w:val="none"/>
        </w:rPr>
        <w:t>文件规定的实质性内容应当作出响应</w:t>
      </w:r>
      <w:r>
        <w:rPr>
          <w:rFonts w:hint="eastAsia"/>
          <w:highlight w:val="none"/>
        </w:rPr>
        <w:t>。</w:t>
      </w:r>
    </w:p>
    <w:p>
      <w:pPr>
        <w:bidi w:val="0"/>
        <w:rPr>
          <w:highlight w:val="none"/>
        </w:rPr>
      </w:pPr>
      <w:r>
        <w:rPr>
          <w:rFonts w:hint="eastAsia"/>
          <w:highlight w:val="none"/>
          <w:lang w:val="en-US" w:eastAsia="zh-CN"/>
        </w:rPr>
        <w:t>12</w:t>
      </w:r>
      <w:r>
        <w:rPr>
          <w:highlight w:val="none"/>
        </w:rPr>
        <w:t>.3</w:t>
      </w:r>
      <w:r>
        <w:rPr>
          <w:rFonts w:hint="eastAsia"/>
          <w:highlight w:val="none"/>
          <w:lang w:val="en-US" w:eastAsia="zh-CN"/>
        </w:rPr>
        <w:t>响应</w:t>
      </w:r>
      <w:r>
        <w:rPr>
          <w:highlight w:val="none"/>
        </w:rPr>
        <w:t>文件的正本需打印或用不退色的墨水填写，并注明“正本”字样。副本可以复印，并注明“副本”字样。当副本和正本不一致时，以正本为准。</w:t>
      </w:r>
    </w:p>
    <w:p>
      <w:pPr>
        <w:bidi w:val="0"/>
        <w:rPr>
          <w:highlight w:val="none"/>
        </w:rPr>
      </w:pPr>
      <w:r>
        <w:rPr>
          <w:rFonts w:hint="eastAsia"/>
          <w:highlight w:val="none"/>
          <w:lang w:val="en-US" w:eastAsia="zh-CN"/>
        </w:rPr>
        <w:t>12</w:t>
      </w:r>
      <w:r>
        <w:rPr>
          <w:highlight w:val="none"/>
        </w:rPr>
        <w:t>.4</w:t>
      </w:r>
      <w:r>
        <w:rPr>
          <w:rFonts w:hint="eastAsia"/>
          <w:highlight w:val="none"/>
          <w:lang w:val="en-US" w:eastAsia="zh-CN"/>
        </w:rPr>
        <w:t>响应</w:t>
      </w:r>
      <w:r>
        <w:rPr>
          <w:highlight w:val="none"/>
        </w:rPr>
        <w:t>文件由</w:t>
      </w:r>
      <w:r>
        <w:rPr>
          <w:rFonts w:hint="eastAsia"/>
          <w:highlight w:val="none"/>
          <w:lang w:eastAsia="zh-CN"/>
        </w:rPr>
        <w:t>供应商</w:t>
      </w:r>
      <w:r>
        <w:rPr>
          <w:highlight w:val="none"/>
        </w:rPr>
        <w:t>的法定代表人或其委托代理人签字（或盖章）</w:t>
      </w:r>
      <w:r>
        <w:rPr>
          <w:rFonts w:hint="eastAsia"/>
          <w:highlight w:val="none"/>
        </w:rPr>
        <w:t>、</w:t>
      </w:r>
      <w:r>
        <w:rPr>
          <w:highlight w:val="none"/>
        </w:rPr>
        <w:t>盖单位公章。</w:t>
      </w:r>
      <w:r>
        <w:rPr>
          <w:rFonts w:hint="eastAsia"/>
          <w:highlight w:val="none"/>
          <w:lang w:eastAsia="zh-CN"/>
        </w:rPr>
        <w:t>询价</w:t>
      </w:r>
      <w:r>
        <w:rPr>
          <w:highlight w:val="none"/>
        </w:rPr>
        <w:t>文件应尽量避免涂改、行间插字或删除</w:t>
      </w:r>
      <w:r>
        <w:rPr>
          <w:rFonts w:hint="eastAsia"/>
          <w:highlight w:val="none"/>
        </w:rPr>
        <w:t>，</w:t>
      </w:r>
      <w:r>
        <w:rPr>
          <w:highlight w:val="none"/>
        </w:rPr>
        <w:t>如果出现上述情况，改动之处应加盖单位公章或</w:t>
      </w:r>
      <w:r>
        <w:rPr>
          <w:rFonts w:hint="eastAsia"/>
          <w:highlight w:val="none"/>
        </w:rPr>
        <w:t>由</w:t>
      </w:r>
      <w:r>
        <w:rPr>
          <w:rFonts w:hint="eastAsia"/>
          <w:highlight w:val="none"/>
          <w:lang w:eastAsia="zh-CN"/>
        </w:rPr>
        <w:t>询价</w:t>
      </w:r>
      <w:r>
        <w:rPr>
          <w:rFonts w:hint="eastAsia"/>
          <w:highlight w:val="none"/>
        </w:rPr>
        <w:t>文件签署人</w:t>
      </w:r>
      <w:r>
        <w:rPr>
          <w:highlight w:val="none"/>
        </w:rPr>
        <w:t>签字（或盖章）确认。签字或盖章的具体要求见</w:t>
      </w:r>
      <w:r>
        <w:rPr>
          <w:rFonts w:hint="eastAsia"/>
          <w:highlight w:val="none"/>
        </w:rPr>
        <w:t>“</w:t>
      </w:r>
      <w:r>
        <w:rPr>
          <w:rFonts w:hint="eastAsia"/>
          <w:highlight w:val="none"/>
          <w:lang w:eastAsia="zh-CN"/>
        </w:rPr>
        <w:t>供应商</w:t>
      </w:r>
      <w:r>
        <w:rPr>
          <w:highlight w:val="none"/>
        </w:rPr>
        <w:t>须知前附表</w:t>
      </w:r>
      <w:r>
        <w:rPr>
          <w:rFonts w:hint="eastAsia"/>
          <w:highlight w:val="none"/>
        </w:rPr>
        <w:t>”</w:t>
      </w:r>
      <w:r>
        <w:rPr>
          <w:highlight w:val="none"/>
        </w:rPr>
        <w:t>。</w:t>
      </w:r>
    </w:p>
    <w:p>
      <w:pPr>
        <w:bidi w:val="0"/>
        <w:rPr>
          <w:rFonts w:hint="eastAsia"/>
          <w:b/>
          <w:bCs/>
          <w:highlight w:val="none"/>
        </w:rPr>
      </w:pPr>
      <w:r>
        <w:rPr>
          <w:rFonts w:hint="eastAsia"/>
          <w:b/>
          <w:bCs/>
          <w:highlight w:val="none"/>
        </w:rPr>
        <w:t>1</w:t>
      </w:r>
      <w:r>
        <w:rPr>
          <w:rFonts w:hint="eastAsia"/>
          <w:b/>
          <w:bCs/>
          <w:highlight w:val="none"/>
          <w:lang w:val="en-US" w:eastAsia="zh-CN"/>
        </w:rPr>
        <w:t>3</w:t>
      </w:r>
      <w:r>
        <w:rPr>
          <w:rFonts w:hint="eastAsia"/>
          <w:b/>
          <w:bCs/>
          <w:highlight w:val="none"/>
        </w:rPr>
        <w:t>.响应文件的提交、补充、修改、撤回</w:t>
      </w:r>
    </w:p>
    <w:p>
      <w:pPr>
        <w:bidi w:val="0"/>
        <w:rPr>
          <w:highlight w:val="none"/>
        </w:rPr>
      </w:pPr>
      <w:r>
        <w:rPr>
          <w:rFonts w:hint="eastAsia"/>
          <w:highlight w:val="none"/>
        </w:rPr>
        <w:t>1</w:t>
      </w:r>
      <w:r>
        <w:rPr>
          <w:rFonts w:hint="eastAsia"/>
          <w:highlight w:val="none"/>
          <w:lang w:val="en-US" w:eastAsia="zh-CN"/>
        </w:rPr>
        <w:t>3</w:t>
      </w:r>
      <w:r>
        <w:rPr>
          <w:rFonts w:hint="eastAsia"/>
          <w:highlight w:val="none"/>
        </w:rPr>
        <w:t>.1供应商应当在响应截止时间前完成响应文件的递交，并可以补充、修改或者撤回响应文件。补充或者修改响应文件的，应当先行撤回原文件，补充、修改后重新传输递交。响应截止时间前未完成</w:t>
      </w:r>
      <w:r>
        <w:rPr>
          <w:rFonts w:hint="eastAsia"/>
          <w:highlight w:val="none"/>
          <w:lang w:val="en-US" w:eastAsia="zh-CN"/>
        </w:rPr>
        <w:t>递交</w:t>
      </w:r>
      <w:r>
        <w:rPr>
          <w:rFonts w:hint="eastAsia"/>
          <w:highlight w:val="none"/>
        </w:rPr>
        <w:t>的，视为撤回响应文件。响应截止时间后递交的响应文件，将</w:t>
      </w:r>
      <w:r>
        <w:rPr>
          <w:rFonts w:hint="eastAsia"/>
          <w:highlight w:val="none"/>
          <w:lang w:val="en-US" w:eastAsia="zh-CN"/>
        </w:rPr>
        <w:t>被</w:t>
      </w:r>
      <w:r>
        <w:rPr>
          <w:rFonts w:hint="eastAsia"/>
          <w:highlight w:val="none"/>
        </w:rPr>
        <w:t>拒收。</w:t>
      </w:r>
    </w:p>
    <w:p>
      <w:pPr>
        <w:bidi w:val="0"/>
        <w:rPr>
          <w:highlight w:val="none"/>
        </w:rPr>
      </w:pPr>
      <w:r>
        <w:rPr>
          <w:rFonts w:hint="eastAsia"/>
          <w:highlight w:val="none"/>
        </w:rPr>
        <w:t>1</w:t>
      </w:r>
      <w:r>
        <w:rPr>
          <w:rFonts w:hint="eastAsia"/>
          <w:highlight w:val="none"/>
          <w:lang w:val="en-US" w:eastAsia="zh-CN"/>
        </w:rPr>
        <w:t>3</w:t>
      </w:r>
      <w:r>
        <w:rPr>
          <w:rFonts w:hint="eastAsia"/>
          <w:highlight w:val="none"/>
        </w:rPr>
        <w:t>.2</w:t>
      </w:r>
      <w:r>
        <w:rPr>
          <w:rFonts w:hint="eastAsia"/>
          <w:highlight w:val="none"/>
          <w:lang w:val="en-US" w:eastAsia="zh-CN"/>
        </w:rPr>
        <w:t>我所</w:t>
      </w:r>
      <w:r>
        <w:rPr>
          <w:rFonts w:hint="eastAsia"/>
          <w:highlight w:val="none"/>
        </w:rPr>
        <w:t>收到响应文件，将妥善保存。在响应截止时间前，除供应商补充、修改或者撤回响应文件外，任何单位和个人不得解密或提取响应文件。</w:t>
      </w:r>
    </w:p>
    <w:p>
      <w:pPr>
        <w:bidi w:val="0"/>
        <w:rPr>
          <w:highlight w:val="none"/>
        </w:rPr>
      </w:pPr>
      <w:r>
        <w:rPr>
          <w:rFonts w:hint="eastAsia"/>
          <w:highlight w:val="none"/>
        </w:rPr>
        <w:t>1</w:t>
      </w:r>
      <w:r>
        <w:rPr>
          <w:rFonts w:hint="eastAsia"/>
          <w:highlight w:val="none"/>
          <w:lang w:val="en-US" w:eastAsia="zh-CN"/>
        </w:rPr>
        <w:t>3</w:t>
      </w:r>
      <w:r>
        <w:rPr>
          <w:rFonts w:hint="eastAsia"/>
          <w:highlight w:val="none"/>
        </w:rPr>
        <w:t>.3采购人可以视情况延长响应文件提交的截止时间。在上述情况下，</w:t>
      </w:r>
      <w:r>
        <w:rPr>
          <w:rFonts w:hint="eastAsia"/>
          <w:highlight w:val="none"/>
          <w:lang w:val="en-US" w:eastAsia="zh-CN"/>
        </w:rPr>
        <w:t>采购人</w:t>
      </w:r>
      <w:r>
        <w:rPr>
          <w:rFonts w:hint="eastAsia"/>
          <w:highlight w:val="none"/>
        </w:rPr>
        <w:t>与供应商以前在响应截止期方面的全部权利、责任和义务，将适用于延长至新的响应截止期。</w:t>
      </w:r>
    </w:p>
    <w:p>
      <w:pPr>
        <w:bidi w:val="0"/>
        <w:rPr>
          <w:rFonts w:hint="eastAsia"/>
          <w:b/>
          <w:bCs/>
          <w:highlight w:val="none"/>
        </w:rPr>
      </w:pPr>
      <w:r>
        <w:rPr>
          <w:rFonts w:hint="eastAsia"/>
          <w:b/>
          <w:bCs/>
          <w:highlight w:val="none"/>
        </w:rPr>
        <w:t>1</w:t>
      </w:r>
      <w:r>
        <w:rPr>
          <w:rFonts w:hint="eastAsia"/>
          <w:b/>
          <w:bCs/>
          <w:highlight w:val="none"/>
          <w:lang w:val="en-US" w:eastAsia="zh-CN"/>
        </w:rPr>
        <w:t>4</w:t>
      </w:r>
      <w:r>
        <w:rPr>
          <w:rFonts w:hint="eastAsia"/>
          <w:b/>
          <w:bCs/>
          <w:highlight w:val="none"/>
        </w:rPr>
        <w:t>.响应文件的无效处理</w:t>
      </w:r>
    </w:p>
    <w:p>
      <w:pPr>
        <w:bidi w:val="0"/>
        <w:rPr>
          <w:highlight w:val="none"/>
        </w:rPr>
      </w:pPr>
      <w:r>
        <w:rPr>
          <w:rFonts w:hint="eastAsia"/>
          <w:highlight w:val="none"/>
        </w:rPr>
        <w:t>有采购文件规定的响应无效情形之一的，响应无效。</w:t>
      </w:r>
    </w:p>
    <w:p>
      <w:pPr>
        <w:bidi w:val="0"/>
        <w:rPr>
          <w:rFonts w:hint="eastAsia"/>
          <w:b/>
          <w:bCs/>
          <w:highlight w:val="none"/>
        </w:rPr>
      </w:pPr>
      <w:r>
        <w:rPr>
          <w:rFonts w:hint="eastAsia"/>
          <w:b/>
          <w:bCs/>
          <w:highlight w:val="none"/>
        </w:rPr>
        <w:t>1</w:t>
      </w:r>
      <w:r>
        <w:rPr>
          <w:rFonts w:hint="eastAsia"/>
          <w:b/>
          <w:bCs/>
          <w:highlight w:val="none"/>
          <w:lang w:val="en-US" w:eastAsia="zh-CN"/>
        </w:rPr>
        <w:t>5</w:t>
      </w:r>
      <w:r>
        <w:rPr>
          <w:rFonts w:hint="eastAsia"/>
          <w:b/>
          <w:bCs/>
          <w:highlight w:val="none"/>
        </w:rPr>
        <w:t>.响应有效期</w:t>
      </w:r>
    </w:p>
    <w:p>
      <w:pPr>
        <w:bidi w:val="0"/>
        <w:rPr>
          <w:highlight w:val="none"/>
        </w:rPr>
      </w:pPr>
      <w:r>
        <w:rPr>
          <w:rFonts w:hint="eastAsia"/>
          <w:highlight w:val="none"/>
        </w:rPr>
        <w:t>1</w:t>
      </w:r>
      <w:r>
        <w:rPr>
          <w:rFonts w:hint="eastAsia"/>
          <w:highlight w:val="none"/>
          <w:lang w:val="en-US" w:eastAsia="zh-CN"/>
        </w:rPr>
        <w:t>5</w:t>
      </w:r>
      <w:r>
        <w:rPr>
          <w:rFonts w:hint="eastAsia"/>
          <w:highlight w:val="none"/>
        </w:rPr>
        <w:t>.1响应有效期为从提交响应文件的截止之日起90天。</w:t>
      </w:r>
      <w:r>
        <w:rPr>
          <w:rFonts w:hint="eastAsia"/>
          <w:b/>
          <w:bCs/>
          <w:highlight w:val="none"/>
        </w:rPr>
        <w:t>▲供应商的响应文件中承诺的响应有效期少于采购文件中载明的响应有效期的，响应无效。</w:t>
      </w:r>
    </w:p>
    <w:p>
      <w:pPr>
        <w:bidi w:val="0"/>
        <w:rPr>
          <w:highlight w:val="none"/>
        </w:rPr>
      </w:pPr>
      <w:r>
        <w:rPr>
          <w:rFonts w:hint="eastAsia"/>
          <w:highlight w:val="none"/>
        </w:rPr>
        <w:t>1</w:t>
      </w:r>
      <w:r>
        <w:rPr>
          <w:rFonts w:hint="eastAsia"/>
          <w:highlight w:val="none"/>
          <w:lang w:val="en-US" w:eastAsia="zh-CN"/>
        </w:rPr>
        <w:t>5</w:t>
      </w:r>
      <w:r>
        <w:rPr>
          <w:rFonts w:hint="eastAsia"/>
          <w:highlight w:val="none"/>
        </w:rPr>
        <w:t>.2响应文件合格投递后，自响应截止日期起，在响应有效期内有效。</w:t>
      </w:r>
    </w:p>
    <w:p>
      <w:pPr>
        <w:bidi w:val="0"/>
        <w:rPr>
          <w:highlight w:val="none"/>
        </w:rPr>
      </w:pPr>
      <w:r>
        <w:rPr>
          <w:rFonts w:hint="eastAsia"/>
          <w:highlight w:val="none"/>
        </w:rPr>
        <w:t>1</w:t>
      </w:r>
      <w:r>
        <w:rPr>
          <w:rFonts w:hint="eastAsia"/>
          <w:highlight w:val="none"/>
          <w:lang w:val="en-US" w:eastAsia="zh-CN"/>
        </w:rPr>
        <w:t>5</w:t>
      </w:r>
      <w:r>
        <w:rPr>
          <w:rFonts w:hint="eastAsia"/>
          <w:highlight w:val="none"/>
        </w:rPr>
        <w:t>.3在原定响应有效期满之前，如果出现特殊情况，</w:t>
      </w:r>
      <w:r>
        <w:rPr>
          <w:rFonts w:hint="eastAsia"/>
          <w:highlight w:val="none"/>
          <w:lang w:val="en-US" w:eastAsia="zh-CN"/>
        </w:rPr>
        <w:t>采购人</w:t>
      </w:r>
      <w:r>
        <w:rPr>
          <w:rFonts w:hint="eastAsia"/>
          <w:highlight w:val="none"/>
        </w:rPr>
        <w:t>可以以书面形式通知供应商延长响应有效期。供应商同意延长的，不得要求或被允许修改其响应文件，供应商拒绝延长的，其响应无效。</w:t>
      </w:r>
    </w:p>
    <w:p>
      <w:pPr>
        <w:pStyle w:val="3"/>
        <w:bidi w:val="0"/>
        <w:ind w:left="0" w:leftChars="0" w:firstLine="0" w:firstLineChars="0"/>
        <w:jc w:val="center"/>
        <w:rPr>
          <w:highlight w:val="none"/>
        </w:rPr>
      </w:pPr>
      <w:r>
        <w:rPr>
          <w:rFonts w:hint="eastAsia"/>
          <w:highlight w:val="none"/>
        </w:rPr>
        <w:t>四、响应文件开启、资格审查与信用信息查询</w:t>
      </w:r>
    </w:p>
    <w:p>
      <w:pPr>
        <w:bidi w:val="0"/>
        <w:rPr>
          <w:rFonts w:hint="eastAsia"/>
          <w:b/>
          <w:bCs/>
          <w:highlight w:val="none"/>
        </w:rPr>
      </w:pPr>
      <w:r>
        <w:rPr>
          <w:rFonts w:hint="eastAsia"/>
          <w:b/>
          <w:bCs/>
          <w:highlight w:val="none"/>
          <w:lang w:val="en-US" w:eastAsia="zh-CN"/>
        </w:rPr>
        <w:t>16</w:t>
      </w:r>
      <w:r>
        <w:rPr>
          <w:rFonts w:hint="eastAsia"/>
          <w:b/>
          <w:bCs/>
          <w:highlight w:val="none"/>
        </w:rPr>
        <w:t>.响应文件开启</w:t>
      </w:r>
    </w:p>
    <w:p>
      <w:pPr>
        <w:bidi w:val="0"/>
        <w:rPr>
          <w:highlight w:val="none"/>
        </w:rPr>
      </w:pPr>
      <w:r>
        <w:rPr>
          <w:rFonts w:hint="eastAsia"/>
          <w:highlight w:val="none"/>
          <w:lang w:val="en-US" w:eastAsia="zh-CN"/>
        </w:rPr>
        <w:t>采购人</w:t>
      </w:r>
      <w:r>
        <w:rPr>
          <w:rFonts w:hint="eastAsia"/>
          <w:highlight w:val="none"/>
        </w:rPr>
        <w:t>按照采购文件规定的时间</w:t>
      </w:r>
      <w:r>
        <w:rPr>
          <w:rFonts w:hint="eastAsia"/>
          <w:highlight w:val="none"/>
          <w:lang w:val="en-US" w:eastAsia="zh-CN"/>
        </w:rPr>
        <w:t>地点</w:t>
      </w:r>
      <w:r>
        <w:rPr>
          <w:rFonts w:hint="eastAsia"/>
          <w:highlight w:val="none"/>
        </w:rPr>
        <w:t>组织响应文件的开启，所有供应商均应当准时参加。供应商不足3家的，不得开启响应文件。</w:t>
      </w:r>
    </w:p>
    <w:p>
      <w:pPr>
        <w:bidi w:val="0"/>
        <w:rPr>
          <w:rFonts w:hint="eastAsia"/>
          <w:b/>
          <w:bCs/>
          <w:highlight w:val="none"/>
          <w:lang w:val="en-US" w:eastAsia="zh-CN"/>
        </w:rPr>
      </w:pPr>
      <w:r>
        <w:rPr>
          <w:rFonts w:hint="eastAsia"/>
          <w:b/>
          <w:bCs/>
          <w:highlight w:val="none"/>
          <w:lang w:val="en-US" w:eastAsia="zh-CN"/>
        </w:rPr>
        <w:t>17.资格审查</w:t>
      </w:r>
    </w:p>
    <w:p>
      <w:pPr>
        <w:bidi w:val="0"/>
        <w:rPr>
          <w:highlight w:val="none"/>
        </w:rPr>
      </w:pPr>
      <w:r>
        <w:rPr>
          <w:rFonts w:hint="eastAsia"/>
          <w:highlight w:val="none"/>
        </w:rPr>
        <w:t>1</w:t>
      </w:r>
      <w:r>
        <w:rPr>
          <w:rFonts w:hint="eastAsia"/>
          <w:highlight w:val="none"/>
          <w:lang w:val="en-US" w:eastAsia="zh-CN"/>
        </w:rPr>
        <w:t>7</w:t>
      </w:r>
      <w:r>
        <w:rPr>
          <w:rFonts w:hint="eastAsia"/>
          <w:highlight w:val="none"/>
        </w:rPr>
        <w:t>.</w:t>
      </w:r>
      <w:r>
        <w:rPr>
          <w:rFonts w:hint="eastAsia"/>
          <w:highlight w:val="none"/>
          <w:lang w:val="en-US" w:eastAsia="zh-CN"/>
        </w:rPr>
        <w:t>1采购人</w:t>
      </w:r>
      <w:r>
        <w:rPr>
          <w:rFonts w:hint="eastAsia"/>
          <w:highlight w:val="none"/>
        </w:rPr>
        <w:t>依据法律法规和采购文件的规定，对供应商的基本资格条件、特定资格条件进行审查。</w:t>
      </w:r>
    </w:p>
    <w:p>
      <w:pPr>
        <w:bidi w:val="0"/>
        <w:rPr>
          <w:highlight w:val="none"/>
        </w:rPr>
      </w:pPr>
      <w:r>
        <w:rPr>
          <w:rFonts w:hint="eastAsia"/>
          <w:highlight w:val="none"/>
        </w:rPr>
        <w:t>1</w:t>
      </w:r>
      <w:r>
        <w:rPr>
          <w:rFonts w:hint="eastAsia"/>
          <w:highlight w:val="none"/>
          <w:lang w:val="en-US" w:eastAsia="zh-CN"/>
        </w:rPr>
        <w:t>7</w:t>
      </w:r>
      <w:r>
        <w:rPr>
          <w:rFonts w:hint="eastAsia"/>
          <w:highlight w:val="none"/>
        </w:rPr>
        <w:t>.</w:t>
      </w:r>
      <w:r>
        <w:rPr>
          <w:rFonts w:hint="eastAsia"/>
          <w:highlight w:val="none"/>
          <w:lang w:val="en-US" w:eastAsia="zh-CN"/>
        </w:rPr>
        <w:t>2</w:t>
      </w:r>
      <w:r>
        <w:rPr>
          <w:rFonts w:hint="eastAsia"/>
          <w:highlight w:val="none"/>
        </w:rPr>
        <w:t>供应商未按照采购文件要求提供与基本资格条件、特定资格条件相应的有效资格证明材料的，视为供应商不具备采购文件中规定的资格要求，其响应无效。</w:t>
      </w:r>
    </w:p>
    <w:p>
      <w:pPr>
        <w:bidi w:val="0"/>
        <w:rPr>
          <w:highlight w:val="none"/>
        </w:rPr>
      </w:pPr>
      <w:r>
        <w:rPr>
          <w:rFonts w:hint="eastAsia"/>
          <w:highlight w:val="none"/>
        </w:rPr>
        <w:t>1</w:t>
      </w:r>
      <w:r>
        <w:rPr>
          <w:rFonts w:hint="eastAsia"/>
          <w:highlight w:val="none"/>
          <w:lang w:val="en-US" w:eastAsia="zh-CN"/>
        </w:rPr>
        <w:t>7</w:t>
      </w:r>
      <w:r>
        <w:rPr>
          <w:rFonts w:hint="eastAsia"/>
          <w:highlight w:val="none"/>
        </w:rPr>
        <w:t>.</w:t>
      </w:r>
      <w:r>
        <w:rPr>
          <w:rFonts w:hint="eastAsia"/>
          <w:highlight w:val="none"/>
          <w:lang w:val="en-US" w:eastAsia="zh-CN"/>
        </w:rPr>
        <w:t>3</w:t>
      </w:r>
      <w:r>
        <w:rPr>
          <w:rFonts w:hint="eastAsia"/>
          <w:highlight w:val="none"/>
        </w:rPr>
        <w:t>对未通过资格审查的供应商，</w:t>
      </w:r>
      <w:r>
        <w:rPr>
          <w:rFonts w:hint="eastAsia"/>
          <w:highlight w:val="none"/>
          <w:lang w:val="en-US" w:eastAsia="zh-CN"/>
        </w:rPr>
        <w:t>采购人</w:t>
      </w:r>
      <w:r>
        <w:rPr>
          <w:rFonts w:hint="eastAsia"/>
          <w:highlight w:val="none"/>
        </w:rPr>
        <w:t>告知其未通过的原因。</w:t>
      </w:r>
    </w:p>
    <w:p>
      <w:pPr>
        <w:bidi w:val="0"/>
        <w:rPr>
          <w:highlight w:val="none"/>
        </w:rPr>
      </w:pPr>
      <w:r>
        <w:rPr>
          <w:rFonts w:hint="eastAsia"/>
          <w:highlight w:val="none"/>
        </w:rPr>
        <w:t>1</w:t>
      </w:r>
      <w:r>
        <w:rPr>
          <w:rFonts w:hint="eastAsia"/>
          <w:highlight w:val="none"/>
          <w:lang w:val="en-US" w:eastAsia="zh-CN"/>
        </w:rPr>
        <w:t>7</w:t>
      </w:r>
      <w:r>
        <w:rPr>
          <w:rFonts w:hint="eastAsia"/>
          <w:highlight w:val="none"/>
        </w:rPr>
        <w:t>.</w:t>
      </w:r>
      <w:r>
        <w:rPr>
          <w:rFonts w:hint="eastAsia"/>
          <w:highlight w:val="none"/>
          <w:lang w:val="en-US" w:eastAsia="zh-CN"/>
        </w:rPr>
        <w:t>4</w:t>
      </w:r>
      <w:r>
        <w:rPr>
          <w:rFonts w:hint="eastAsia"/>
          <w:highlight w:val="none"/>
        </w:rPr>
        <w:t>合格供应商不足3家的，不再评审。</w:t>
      </w:r>
    </w:p>
    <w:p>
      <w:pPr>
        <w:bidi w:val="0"/>
        <w:rPr>
          <w:rFonts w:hint="eastAsia"/>
          <w:b/>
          <w:bCs/>
          <w:highlight w:val="none"/>
          <w:lang w:val="en-US" w:eastAsia="zh-CN"/>
        </w:rPr>
      </w:pPr>
      <w:r>
        <w:rPr>
          <w:rFonts w:hint="eastAsia"/>
          <w:b/>
          <w:bCs/>
          <w:highlight w:val="none"/>
          <w:lang w:val="en-US" w:eastAsia="zh-CN"/>
        </w:rPr>
        <w:t>18.信用信息查询</w:t>
      </w:r>
    </w:p>
    <w:p>
      <w:pPr>
        <w:bidi w:val="0"/>
        <w:rPr>
          <w:highlight w:val="none"/>
        </w:rPr>
      </w:pPr>
      <w:r>
        <w:rPr>
          <w:rFonts w:hint="eastAsia"/>
          <w:highlight w:val="none"/>
        </w:rPr>
        <w:t>1</w:t>
      </w:r>
      <w:r>
        <w:rPr>
          <w:rFonts w:hint="eastAsia"/>
          <w:highlight w:val="none"/>
          <w:lang w:val="en-US" w:eastAsia="zh-CN"/>
        </w:rPr>
        <w:t>8</w:t>
      </w:r>
      <w:r>
        <w:rPr>
          <w:rFonts w:hint="eastAsia"/>
          <w:highlight w:val="none"/>
        </w:rPr>
        <w:t>.1信用信息查询渠道及截止时间：</w:t>
      </w:r>
      <w:r>
        <w:rPr>
          <w:rFonts w:hint="eastAsia"/>
          <w:highlight w:val="none"/>
          <w:lang w:val="en-US" w:eastAsia="zh-CN"/>
        </w:rPr>
        <w:t>采购人</w:t>
      </w:r>
      <w:r>
        <w:rPr>
          <w:rFonts w:hint="eastAsia"/>
          <w:highlight w:val="none"/>
        </w:rPr>
        <w:t>将通过“信用中国”网站(www.creditchina.gov.cn)、中国政府采购网(www.ccgp.gov.cn)渠道查询供应商响应截止时间当天的信用记录。</w:t>
      </w:r>
    </w:p>
    <w:p>
      <w:pPr>
        <w:bidi w:val="0"/>
        <w:rPr>
          <w:highlight w:val="none"/>
        </w:rPr>
      </w:pPr>
      <w:r>
        <w:rPr>
          <w:rFonts w:hint="eastAsia"/>
          <w:highlight w:val="none"/>
        </w:rPr>
        <w:t>1</w:t>
      </w:r>
      <w:r>
        <w:rPr>
          <w:rFonts w:hint="eastAsia"/>
          <w:highlight w:val="none"/>
          <w:lang w:val="en-US" w:eastAsia="zh-CN"/>
        </w:rPr>
        <w:t>8</w:t>
      </w:r>
      <w:r>
        <w:rPr>
          <w:rFonts w:hint="eastAsia"/>
          <w:highlight w:val="none"/>
        </w:rPr>
        <w:t>.2信用信息查询记录和证据留存的具体方式：现场查询的供应商的信用记录、查询结果经确认后将与采购文件一起存档。</w:t>
      </w:r>
    </w:p>
    <w:p>
      <w:pPr>
        <w:bidi w:val="0"/>
        <w:rPr>
          <w:rFonts w:hint="eastAsia"/>
          <w:highlight w:val="none"/>
        </w:rPr>
      </w:pPr>
      <w:r>
        <w:rPr>
          <w:rFonts w:hint="eastAsia"/>
          <w:highlight w:val="none"/>
        </w:rPr>
        <w:t>1</w:t>
      </w:r>
      <w:r>
        <w:rPr>
          <w:rFonts w:hint="eastAsia"/>
          <w:highlight w:val="none"/>
          <w:lang w:val="en-US" w:eastAsia="zh-CN"/>
        </w:rPr>
        <w:t>8</w:t>
      </w:r>
      <w:r>
        <w:rPr>
          <w:rFonts w:hint="eastAsia"/>
          <w:highlight w:val="none"/>
        </w:rPr>
        <w:t>.3信用信息的使用规则：经查询列入失信被执行人名单、重大税收违法案件当事人名单、政府采购严重违法失信行为记录名单的供应商将被拒绝参与</w:t>
      </w:r>
      <w:r>
        <w:rPr>
          <w:rFonts w:hint="eastAsia"/>
          <w:highlight w:val="none"/>
          <w:lang w:val="en-US" w:eastAsia="zh-CN"/>
        </w:rPr>
        <w:t>本次</w:t>
      </w:r>
      <w:r>
        <w:rPr>
          <w:rFonts w:hint="eastAsia"/>
          <w:highlight w:val="none"/>
        </w:rPr>
        <w:t>采购活动。</w:t>
      </w:r>
    </w:p>
    <w:p>
      <w:pPr>
        <w:pStyle w:val="3"/>
        <w:bidi w:val="0"/>
        <w:ind w:left="0" w:leftChars="0" w:firstLine="0" w:firstLineChars="0"/>
        <w:jc w:val="center"/>
        <w:rPr>
          <w:highlight w:val="none"/>
        </w:rPr>
      </w:pPr>
      <w:r>
        <w:rPr>
          <w:rFonts w:hint="eastAsia"/>
          <w:highlight w:val="none"/>
        </w:rPr>
        <w:t>五、评审</w:t>
      </w:r>
    </w:p>
    <w:p>
      <w:pPr>
        <w:bidi w:val="0"/>
        <w:rPr>
          <w:rFonts w:hint="eastAsia"/>
          <w:highlight w:val="none"/>
        </w:rPr>
      </w:pPr>
      <w:r>
        <w:rPr>
          <w:rFonts w:hint="eastAsia"/>
          <w:highlight w:val="none"/>
          <w:lang w:val="en-US" w:eastAsia="zh-CN"/>
        </w:rPr>
        <w:t>19</w:t>
      </w:r>
      <w:r>
        <w:rPr>
          <w:rFonts w:hint="eastAsia"/>
          <w:highlight w:val="none"/>
        </w:rPr>
        <w:t>.询价小组将根据采购文件和有关规定，履行评审工作职责，并按照评审方法及评审标准，全面衡量各供应商对采购文件的响应情况。对实质上响应采购文件的供应商，按照报价从低到高排出推荐成交的供应商的先后顺序，并按顺序提出授标建议。详见采购文件第四部分评审办法。</w:t>
      </w:r>
    </w:p>
    <w:p>
      <w:pPr>
        <w:pStyle w:val="3"/>
        <w:bidi w:val="0"/>
        <w:ind w:left="0" w:leftChars="0" w:firstLine="0" w:firstLineChars="0"/>
        <w:jc w:val="center"/>
        <w:rPr>
          <w:highlight w:val="none"/>
        </w:rPr>
      </w:pPr>
      <w:r>
        <w:rPr>
          <w:rFonts w:hint="eastAsia"/>
          <w:highlight w:val="none"/>
        </w:rPr>
        <w:t>六、成交</w:t>
      </w:r>
    </w:p>
    <w:p>
      <w:pPr>
        <w:bidi w:val="0"/>
        <w:rPr>
          <w:rFonts w:hint="eastAsia"/>
          <w:b/>
          <w:bCs/>
          <w:highlight w:val="none"/>
          <w:lang w:val="en-US" w:eastAsia="zh-CN"/>
        </w:rPr>
      </w:pPr>
      <w:r>
        <w:rPr>
          <w:rFonts w:hint="eastAsia"/>
          <w:b/>
          <w:bCs/>
          <w:highlight w:val="none"/>
          <w:lang w:val="en-US" w:eastAsia="zh-CN"/>
        </w:rPr>
        <w:t>20.确定成交供应商</w:t>
      </w:r>
    </w:p>
    <w:p>
      <w:pPr>
        <w:bidi w:val="0"/>
        <w:rPr>
          <w:highlight w:val="none"/>
        </w:rPr>
      </w:pPr>
      <w:r>
        <w:rPr>
          <w:rFonts w:hint="eastAsia"/>
          <w:highlight w:val="none"/>
        </w:rPr>
        <w:t>采购人将</w:t>
      </w:r>
      <w:r>
        <w:rPr>
          <w:rFonts w:hint="eastAsia"/>
          <w:highlight w:val="none"/>
          <w:lang w:val="en-US" w:eastAsia="zh-CN"/>
        </w:rPr>
        <w:t>在完成评审</w:t>
      </w:r>
      <w:r>
        <w:rPr>
          <w:rFonts w:hint="eastAsia"/>
          <w:highlight w:val="none"/>
        </w:rPr>
        <w:t>之日起</w:t>
      </w:r>
      <w:r>
        <w:rPr>
          <w:rFonts w:hint="eastAsia"/>
          <w:highlight w:val="none"/>
          <w:lang w:val="en-US" w:eastAsia="zh-CN"/>
        </w:rPr>
        <w:t>1</w:t>
      </w:r>
      <w:r>
        <w:rPr>
          <w:rFonts w:hint="eastAsia"/>
          <w:highlight w:val="none"/>
        </w:rPr>
        <w:t>个工作日内通过</w:t>
      </w:r>
      <w:r>
        <w:rPr>
          <w:rFonts w:hint="eastAsia"/>
          <w:highlight w:val="none"/>
          <w:lang w:val="en-US" w:eastAsia="zh-CN"/>
        </w:rPr>
        <w:t>中国水稻研究所（https：//cnrri.caas.cn）</w:t>
      </w:r>
      <w:r>
        <w:rPr>
          <w:rFonts w:hint="eastAsia"/>
          <w:highlight w:val="none"/>
        </w:rPr>
        <w:t>在评审报告推荐的成交候选人中按顺序确定成交供应商。</w:t>
      </w:r>
    </w:p>
    <w:p>
      <w:pPr>
        <w:bidi w:val="0"/>
        <w:rPr>
          <w:rFonts w:hint="eastAsia"/>
          <w:b/>
          <w:bCs/>
          <w:highlight w:val="none"/>
          <w:lang w:val="en-US" w:eastAsia="zh-CN"/>
        </w:rPr>
      </w:pPr>
      <w:r>
        <w:rPr>
          <w:rFonts w:hint="eastAsia"/>
          <w:b/>
          <w:bCs/>
          <w:highlight w:val="none"/>
          <w:lang w:val="en-US" w:eastAsia="zh-CN"/>
        </w:rPr>
        <w:t>21.成交通知与成交结果公告</w:t>
      </w:r>
    </w:p>
    <w:p>
      <w:pPr>
        <w:bidi w:val="0"/>
        <w:rPr>
          <w:rFonts w:hint="eastAsia"/>
          <w:highlight w:val="none"/>
        </w:rPr>
      </w:pPr>
      <w:r>
        <w:rPr>
          <w:rFonts w:hint="eastAsia"/>
          <w:highlight w:val="none"/>
        </w:rPr>
        <w:t>2</w:t>
      </w:r>
      <w:r>
        <w:rPr>
          <w:rFonts w:hint="eastAsia"/>
          <w:highlight w:val="none"/>
          <w:lang w:val="en-US" w:eastAsia="zh-CN"/>
        </w:rPr>
        <w:t>1</w:t>
      </w:r>
      <w:r>
        <w:rPr>
          <w:rFonts w:hint="eastAsia"/>
          <w:highlight w:val="none"/>
        </w:rPr>
        <w:t>.1自成交供应商确定之日起</w:t>
      </w:r>
      <w:r>
        <w:rPr>
          <w:rFonts w:hint="eastAsia"/>
          <w:highlight w:val="none"/>
          <w:lang w:val="en-US" w:eastAsia="zh-CN"/>
        </w:rPr>
        <w:t>1</w:t>
      </w:r>
      <w:r>
        <w:rPr>
          <w:rFonts w:hint="eastAsia"/>
          <w:highlight w:val="none"/>
        </w:rPr>
        <w:t>个工作日内，</w:t>
      </w:r>
      <w:r>
        <w:rPr>
          <w:rFonts w:hint="eastAsia"/>
          <w:highlight w:val="none"/>
          <w:lang w:eastAsia="zh-CN"/>
        </w:rPr>
        <w:t>采购</w:t>
      </w:r>
      <w:r>
        <w:rPr>
          <w:rFonts w:hint="eastAsia"/>
          <w:highlight w:val="none"/>
          <w:lang w:val="en-US" w:eastAsia="zh-CN"/>
        </w:rPr>
        <w:t>人</w:t>
      </w:r>
      <w:r>
        <w:rPr>
          <w:rFonts w:hint="eastAsia"/>
          <w:highlight w:val="none"/>
        </w:rPr>
        <w:t>通过</w:t>
      </w:r>
      <w:r>
        <w:rPr>
          <w:rFonts w:hint="eastAsia"/>
          <w:highlight w:val="none"/>
          <w:lang w:val="en-US" w:eastAsia="zh-CN"/>
        </w:rPr>
        <w:t>中国水稻研究所（https：//cnrri.caas.cn）</w:t>
      </w:r>
      <w:r>
        <w:rPr>
          <w:rFonts w:hint="eastAsia"/>
          <w:highlight w:val="none"/>
        </w:rPr>
        <w:t>发布采购结果公告。</w:t>
      </w:r>
    </w:p>
    <w:p>
      <w:pPr>
        <w:bidi w:val="0"/>
        <w:rPr>
          <w:highlight w:val="none"/>
        </w:rPr>
      </w:pPr>
      <w:r>
        <w:rPr>
          <w:rFonts w:hint="eastAsia"/>
          <w:highlight w:val="none"/>
        </w:rPr>
        <w:t>2</w:t>
      </w:r>
      <w:r>
        <w:rPr>
          <w:rFonts w:hint="eastAsia"/>
          <w:highlight w:val="none"/>
          <w:lang w:val="en-US" w:eastAsia="zh-CN"/>
        </w:rPr>
        <w:t>1</w:t>
      </w:r>
      <w:r>
        <w:rPr>
          <w:rFonts w:hint="eastAsia"/>
          <w:highlight w:val="none"/>
        </w:rPr>
        <w:t>.</w:t>
      </w:r>
      <w:r>
        <w:rPr>
          <w:rFonts w:hint="eastAsia"/>
          <w:highlight w:val="none"/>
          <w:lang w:val="en-US" w:eastAsia="zh-CN"/>
        </w:rPr>
        <w:t>2</w:t>
      </w:r>
      <w:r>
        <w:rPr>
          <w:rFonts w:hint="eastAsia"/>
          <w:highlight w:val="none"/>
        </w:rPr>
        <w:t>公告期限为1个工作日。</w:t>
      </w:r>
    </w:p>
    <w:p>
      <w:pPr>
        <w:pStyle w:val="3"/>
        <w:bidi w:val="0"/>
        <w:ind w:left="0" w:leftChars="0" w:firstLine="0" w:firstLineChars="0"/>
        <w:jc w:val="center"/>
        <w:rPr>
          <w:highlight w:val="none"/>
        </w:rPr>
      </w:pPr>
      <w:r>
        <w:rPr>
          <w:rFonts w:hint="eastAsia"/>
          <w:highlight w:val="none"/>
        </w:rPr>
        <w:t>七、合同授予</w:t>
      </w:r>
    </w:p>
    <w:p>
      <w:pPr>
        <w:bidi w:val="0"/>
        <w:rPr>
          <w:highlight w:val="none"/>
        </w:rPr>
      </w:pPr>
      <w:r>
        <w:rPr>
          <w:rFonts w:hint="eastAsia"/>
          <w:highlight w:val="none"/>
        </w:rPr>
        <w:t>2</w:t>
      </w:r>
      <w:r>
        <w:rPr>
          <w:rFonts w:hint="eastAsia"/>
          <w:highlight w:val="none"/>
          <w:lang w:val="en-US" w:eastAsia="zh-CN"/>
        </w:rPr>
        <w:t>2</w:t>
      </w:r>
      <w:r>
        <w:rPr>
          <w:rFonts w:hint="eastAsia"/>
          <w:highlight w:val="none"/>
        </w:rPr>
        <w:t>.合同主要条款详见第五部分拟签订的合同文本。</w:t>
      </w:r>
    </w:p>
    <w:p>
      <w:pPr>
        <w:bidi w:val="0"/>
        <w:rPr>
          <w:rFonts w:hint="eastAsia"/>
          <w:b/>
          <w:bCs/>
          <w:highlight w:val="none"/>
          <w:lang w:val="en-US" w:eastAsia="zh-CN"/>
        </w:rPr>
      </w:pPr>
      <w:r>
        <w:rPr>
          <w:rFonts w:hint="eastAsia"/>
          <w:b/>
          <w:bCs/>
          <w:highlight w:val="none"/>
          <w:lang w:val="en-US" w:eastAsia="zh-CN"/>
        </w:rPr>
        <w:t>23.合同的签订</w:t>
      </w:r>
    </w:p>
    <w:p>
      <w:pPr>
        <w:bidi w:val="0"/>
        <w:rPr>
          <w:highlight w:val="none"/>
        </w:rPr>
      </w:pPr>
      <w:r>
        <w:rPr>
          <w:rFonts w:hint="eastAsia"/>
          <w:highlight w:val="none"/>
        </w:rPr>
        <w:t>2</w:t>
      </w:r>
      <w:r>
        <w:rPr>
          <w:rFonts w:hint="eastAsia"/>
          <w:highlight w:val="none"/>
          <w:lang w:val="en-US" w:eastAsia="zh-CN"/>
        </w:rPr>
        <w:t>3</w:t>
      </w:r>
      <w:r>
        <w:rPr>
          <w:rFonts w:hint="eastAsia"/>
          <w:highlight w:val="none"/>
        </w:rPr>
        <w:t>.1除不可抗力等特殊情况外，原则上采购人应当在成交通知书发出之日起10个工作日内，与成交供应商按照采购文件确定的事项签订采购合同。鼓励有条件的采购人视情缩减采购合同签订时限，提高采购效率，杜绝“冷、硬、横、推”等不当行为。</w:t>
      </w:r>
    </w:p>
    <w:p>
      <w:pPr>
        <w:bidi w:val="0"/>
        <w:rPr>
          <w:rFonts w:hint="eastAsia"/>
          <w:highlight w:val="none"/>
          <w:lang w:val="zh-CN"/>
        </w:rPr>
      </w:pPr>
      <w:r>
        <w:rPr>
          <w:rFonts w:hint="eastAsia"/>
          <w:highlight w:val="none"/>
          <w:lang w:val="zh-CN"/>
        </w:rPr>
        <w:t>2</w:t>
      </w:r>
      <w:r>
        <w:rPr>
          <w:rFonts w:hint="eastAsia"/>
          <w:highlight w:val="none"/>
          <w:lang w:val="en-US" w:eastAsia="zh-CN"/>
        </w:rPr>
        <w:t>3</w:t>
      </w:r>
      <w:r>
        <w:rPr>
          <w:rFonts w:hint="eastAsia"/>
          <w:highlight w:val="none"/>
          <w:lang w:val="zh-CN"/>
        </w:rPr>
        <w:t>.2成交供应商按规定的日期、时间、地点，由法定代表人或其授权代表与采购人代表签订合同。</w:t>
      </w:r>
    </w:p>
    <w:p>
      <w:pPr>
        <w:bidi w:val="0"/>
        <w:rPr>
          <w:highlight w:val="none"/>
        </w:rPr>
      </w:pPr>
      <w:r>
        <w:rPr>
          <w:rFonts w:hint="eastAsia"/>
          <w:highlight w:val="none"/>
        </w:rPr>
        <w:t>2</w:t>
      </w:r>
      <w:r>
        <w:rPr>
          <w:rFonts w:hint="eastAsia"/>
          <w:highlight w:val="none"/>
          <w:lang w:val="en-US" w:eastAsia="zh-CN"/>
        </w:rPr>
        <w:t>3</w:t>
      </w:r>
      <w:r>
        <w:rPr>
          <w:rFonts w:hint="eastAsia"/>
          <w:highlight w:val="none"/>
        </w:rPr>
        <w:t>.3如签订合同并生效后，供应商无故拒绝或延期，除按照合同条款处理外，列入不良行为记录一次。</w:t>
      </w:r>
    </w:p>
    <w:p>
      <w:pPr>
        <w:bidi w:val="0"/>
        <w:rPr>
          <w:highlight w:val="none"/>
        </w:rPr>
      </w:pPr>
      <w:r>
        <w:rPr>
          <w:rFonts w:hint="eastAsia"/>
          <w:highlight w:val="none"/>
        </w:rPr>
        <w:t>2</w:t>
      </w:r>
      <w:r>
        <w:rPr>
          <w:rFonts w:hint="eastAsia"/>
          <w:highlight w:val="none"/>
          <w:lang w:val="en-US" w:eastAsia="zh-CN"/>
        </w:rPr>
        <w:t>3</w:t>
      </w:r>
      <w:r>
        <w:rPr>
          <w:rFonts w:hint="eastAsia"/>
          <w:highlight w:val="none"/>
        </w:rPr>
        <w:t>.4成交供应商拒绝与采购人签订合同的，采购人可以按照评审报告推荐的成交候选人名单排序，确定下一候选人为成交供应商，也可以重新开展采购活动。</w:t>
      </w:r>
    </w:p>
    <w:p>
      <w:pPr>
        <w:bidi w:val="0"/>
        <w:rPr>
          <w:rFonts w:hint="eastAsia"/>
          <w:b/>
          <w:bCs/>
          <w:highlight w:val="none"/>
          <w:lang w:val="en-US" w:eastAsia="zh-CN"/>
        </w:rPr>
      </w:pPr>
      <w:r>
        <w:rPr>
          <w:rFonts w:hint="eastAsia"/>
          <w:b/>
          <w:bCs/>
          <w:highlight w:val="none"/>
          <w:lang w:val="en-US" w:eastAsia="zh-CN"/>
        </w:rPr>
        <w:t>24.履约保证金</w:t>
      </w:r>
    </w:p>
    <w:p>
      <w:pPr>
        <w:bidi w:val="0"/>
        <w:rPr>
          <w:rFonts w:hint="eastAsia"/>
          <w:highlight w:val="none"/>
          <w:lang w:val="en-US" w:eastAsia="zh-CN"/>
        </w:rPr>
      </w:pPr>
      <w:r>
        <w:rPr>
          <w:rFonts w:hint="eastAsia"/>
          <w:highlight w:val="none"/>
        </w:rPr>
        <w:t>拟签订的合同文本要求成交供应商提交履约保证金的，供应商应当以现金形式提交。履约保证金的数额</w:t>
      </w:r>
      <w:r>
        <w:rPr>
          <w:rFonts w:hint="eastAsia"/>
          <w:highlight w:val="none"/>
          <w:lang w:val="en-US" w:eastAsia="zh-CN"/>
        </w:rPr>
        <w:t>为合同价的10%。</w:t>
      </w:r>
    </w:p>
    <w:p>
      <w:pPr>
        <w:bidi w:val="0"/>
        <w:rPr>
          <w:rFonts w:hint="default" w:cs="仿宋" w:asciiTheme="minorEastAsia" w:hAnsiTheme="minorEastAsia"/>
          <w:sz w:val="24"/>
          <w:szCs w:val="20"/>
          <w:highlight w:val="none"/>
          <w:lang w:val="en-US"/>
        </w:rPr>
      </w:pPr>
      <w:r>
        <w:rPr>
          <w:rFonts w:hint="eastAsia"/>
          <w:b/>
          <w:bCs/>
          <w:highlight w:val="none"/>
          <w:lang w:val="en-US" w:eastAsia="zh-CN"/>
        </w:rPr>
        <w:t>25.预付款</w:t>
      </w:r>
    </w:p>
    <w:p>
      <w:pPr>
        <w:bidi w:val="0"/>
        <w:rPr>
          <w:rFonts w:hint="eastAsia"/>
          <w:highlight w:val="none"/>
          <w:lang w:val="en-US" w:eastAsia="zh-CN"/>
        </w:rPr>
      </w:pPr>
      <w:r>
        <w:rPr>
          <w:rFonts w:hint="eastAsia"/>
          <w:highlight w:val="none"/>
          <w:lang w:val="en-US" w:eastAsia="zh-CN"/>
        </w:rPr>
        <w:t>本项目预付款比例为合同价的30%。</w:t>
      </w:r>
    </w:p>
    <w:p>
      <w:pPr>
        <w:rPr>
          <w:rFonts w:hint="eastAsia"/>
          <w:highlight w:val="none"/>
          <w:lang w:val="en-US" w:eastAsia="zh-CN"/>
        </w:rPr>
      </w:pPr>
      <w:r>
        <w:rPr>
          <w:rFonts w:hint="eastAsia"/>
          <w:highlight w:val="none"/>
          <w:lang w:val="en-US" w:eastAsia="zh-CN"/>
        </w:rPr>
        <w:br w:type="page"/>
      </w:r>
    </w:p>
    <w:p>
      <w:pPr>
        <w:pStyle w:val="2"/>
        <w:numPr>
          <w:ilvl w:val="0"/>
          <w:numId w:val="0"/>
        </w:numPr>
        <w:bidi w:val="0"/>
        <w:jc w:val="center"/>
        <w:rPr>
          <w:rFonts w:hint="eastAsia"/>
          <w:highlight w:val="none"/>
          <w:lang w:val="en-US" w:eastAsia="zh-CN"/>
        </w:rPr>
      </w:pPr>
      <w:r>
        <w:rPr>
          <w:rFonts w:hint="eastAsia"/>
          <w:highlight w:val="none"/>
          <w:lang w:val="en-US" w:eastAsia="zh-CN"/>
        </w:rPr>
        <w:t>第三部分 采购需求</w:t>
      </w:r>
    </w:p>
    <w:p>
      <w:pPr>
        <w:rPr>
          <w:rFonts w:hint="eastAsia"/>
          <w:highlight w:val="none"/>
          <w:lang w:val="en-US" w:eastAsia="zh-CN"/>
        </w:rPr>
      </w:pPr>
    </w:p>
    <w:p>
      <w:pPr>
        <w:bidi w:val="0"/>
        <w:rPr>
          <w:rFonts w:hint="eastAsia"/>
          <w:b/>
          <w:bCs/>
          <w:highlight w:val="none"/>
        </w:rPr>
      </w:pPr>
      <w:r>
        <w:rPr>
          <w:rFonts w:hint="eastAsia"/>
          <w:b/>
          <w:bCs/>
          <w:highlight w:val="none"/>
        </w:rPr>
        <w:t>一、项目内容</w:t>
      </w:r>
    </w:p>
    <w:p>
      <w:pPr>
        <w:bidi w:val="0"/>
        <w:rPr>
          <w:rFonts w:hint="eastAsia"/>
          <w:highlight w:val="none"/>
        </w:rPr>
      </w:pPr>
      <w:r>
        <w:rPr>
          <w:rFonts w:hint="eastAsia"/>
          <w:highlight w:val="none"/>
        </w:rPr>
        <w:t>1、</w:t>
      </w:r>
      <w:r>
        <w:rPr>
          <w:rFonts w:hint="eastAsia"/>
          <w:highlight w:val="none"/>
          <w:lang w:val="en-US" w:eastAsia="zh-CN"/>
        </w:rPr>
        <w:t>新建优质稻育种种子冷藏库一座,库体外形尺寸(L16500mm*W6300mm*H5250mm)</w:t>
      </w:r>
      <w:r>
        <w:rPr>
          <w:rFonts w:hint="eastAsia"/>
          <w:highlight w:val="none"/>
        </w:rPr>
        <w:t>，</w:t>
      </w:r>
      <w:r>
        <w:rPr>
          <w:highlight w:val="none"/>
        </w:rPr>
        <w:t>分上下两层</w:t>
      </w:r>
      <w:r>
        <w:rPr>
          <w:rFonts w:hint="eastAsia"/>
          <w:highlight w:val="none"/>
        </w:rPr>
        <w:t>，温度控制范围：2~15℃，控制精度：±</w:t>
      </w:r>
      <w:r>
        <w:rPr>
          <w:highlight w:val="none"/>
        </w:rPr>
        <w:t>2</w:t>
      </w:r>
      <w:r>
        <w:rPr>
          <w:rFonts w:hint="eastAsia"/>
          <w:highlight w:val="none"/>
        </w:rPr>
        <w:t>℃。</w:t>
      </w:r>
    </w:p>
    <w:p>
      <w:pPr>
        <w:bidi w:val="0"/>
        <w:rPr>
          <w:rFonts w:hint="eastAsia" w:eastAsia="仿宋"/>
          <w:highlight w:val="none"/>
          <w:lang w:eastAsia="zh-CN"/>
        </w:rPr>
      </w:pPr>
      <w:r>
        <w:rPr>
          <w:rFonts w:hint="eastAsia"/>
          <w:highlight w:val="none"/>
          <w:lang w:val="en-US" w:eastAsia="zh-CN"/>
        </w:rPr>
        <w:t>2</w:t>
      </w:r>
      <w:r>
        <w:rPr>
          <w:rFonts w:hint="eastAsia"/>
          <w:highlight w:val="none"/>
        </w:rPr>
        <w:t>、制冷设备应该具有全国工业产品生产许可证</w:t>
      </w:r>
      <w:r>
        <w:rPr>
          <w:rFonts w:hint="eastAsia"/>
          <w:highlight w:val="none"/>
          <w:lang w:eastAsia="zh-CN"/>
        </w:rPr>
        <w:t>。</w:t>
      </w:r>
    </w:p>
    <w:p>
      <w:pPr>
        <w:bidi w:val="0"/>
        <w:rPr>
          <w:rFonts w:hint="eastAsia"/>
          <w:b/>
          <w:bCs/>
          <w:highlight w:val="none"/>
        </w:rPr>
      </w:pPr>
      <w:r>
        <w:rPr>
          <w:rFonts w:hint="eastAsia"/>
          <w:b/>
          <w:bCs/>
          <w:highlight w:val="none"/>
        </w:rPr>
        <w:t>二、项目性质</w:t>
      </w:r>
    </w:p>
    <w:p>
      <w:pPr>
        <w:bidi w:val="0"/>
        <w:rPr>
          <w:rFonts w:hint="eastAsia"/>
          <w:highlight w:val="none"/>
        </w:rPr>
      </w:pPr>
      <w:r>
        <w:rPr>
          <w:rFonts w:hint="eastAsia"/>
          <w:highlight w:val="none"/>
        </w:rPr>
        <w:t>本项目为新建项目。</w:t>
      </w:r>
    </w:p>
    <w:p>
      <w:pPr>
        <w:bidi w:val="0"/>
        <w:rPr>
          <w:rFonts w:hint="eastAsia"/>
          <w:b/>
          <w:bCs/>
          <w:highlight w:val="none"/>
        </w:rPr>
      </w:pPr>
      <w:r>
        <w:rPr>
          <w:rFonts w:hint="eastAsia"/>
          <w:b/>
          <w:bCs/>
          <w:highlight w:val="none"/>
        </w:rPr>
        <w:t>三、主要技术要求</w:t>
      </w:r>
    </w:p>
    <w:p>
      <w:pPr>
        <w:bidi w:val="0"/>
        <w:rPr>
          <w:rFonts w:hint="default"/>
          <w:highlight w:val="none"/>
          <w:lang w:val="en-US" w:eastAsia="zh-CN"/>
        </w:rPr>
      </w:pPr>
      <w:r>
        <w:rPr>
          <w:rFonts w:hint="default"/>
          <w:highlight w:val="none"/>
          <w:lang w:val="en-US" w:eastAsia="zh-CN"/>
        </w:rPr>
        <w:t>库板采用双面喷塑镀锌彩钢板，钢板厚≥0.426mm，库板厚度≥100mm，发泡密度≥40Kg/m3，防火等级B1级，分上下两层，设置</w:t>
      </w:r>
      <w:r>
        <w:rPr>
          <w:rFonts w:hint="eastAsia"/>
          <w:highlight w:val="none"/>
          <w:lang w:val="en-US" w:eastAsia="zh-CN"/>
        </w:rPr>
        <w:t>升降梯、</w:t>
      </w:r>
      <w:r>
        <w:rPr>
          <w:rFonts w:hint="default"/>
          <w:highlight w:val="none"/>
          <w:lang w:val="en-US" w:eastAsia="zh-CN"/>
        </w:rPr>
        <w:t>楼梯，阁楼层地面采用轻型钢结构支撑，覆盖1.8mm厚带孔钢板，承重≥300KG/㎡，温度控制范围：2~15℃，控制精度：±2℃。降温速率：在确保库门关闭，库体空载的情况下，两套制冷主机同时工作温度从常温(室外温度≤35℃)降至+2℃时的降温时间≤120分钟，在标准工况下，设定温度+8℃时 维持温度一套制冷机组的工作时间≤30分钟。</w:t>
      </w:r>
    </w:p>
    <w:p>
      <w:pPr>
        <w:rPr>
          <w:rFonts w:hint="default"/>
          <w:highlight w:val="none"/>
          <w:lang w:val="en-US" w:eastAsia="zh-CN"/>
        </w:rPr>
      </w:pPr>
      <w:r>
        <w:rPr>
          <w:rFonts w:hint="default"/>
          <w:highlight w:val="none"/>
          <w:lang w:val="en-US" w:eastAsia="zh-CN"/>
        </w:rPr>
        <w:br w:type="page"/>
      </w:r>
    </w:p>
    <w:p>
      <w:pPr>
        <w:pStyle w:val="2"/>
        <w:numPr>
          <w:ilvl w:val="0"/>
          <w:numId w:val="0"/>
        </w:numPr>
        <w:bidi w:val="0"/>
        <w:ind w:leftChars="0"/>
        <w:jc w:val="center"/>
        <w:rPr>
          <w:rFonts w:hint="eastAsia"/>
          <w:highlight w:val="none"/>
          <w:lang w:val="en-US" w:eastAsia="zh-CN"/>
        </w:rPr>
      </w:pPr>
      <w:r>
        <w:rPr>
          <w:rFonts w:hint="eastAsia"/>
          <w:highlight w:val="none"/>
          <w:lang w:val="en-US" w:eastAsia="zh-CN"/>
        </w:rPr>
        <w:t>第四部分 评审方法</w:t>
      </w:r>
    </w:p>
    <w:p>
      <w:pPr>
        <w:rPr>
          <w:rFonts w:hint="eastAsia"/>
          <w:highlight w:val="none"/>
          <w:lang w:val="en-US" w:eastAsia="zh-CN"/>
        </w:rPr>
      </w:pPr>
    </w:p>
    <w:p>
      <w:pPr>
        <w:bidi w:val="0"/>
        <w:rPr>
          <w:highlight w:val="none"/>
        </w:rPr>
      </w:pPr>
      <w:r>
        <w:rPr>
          <w:highlight w:val="none"/>
        </w:rPr>
        <w:t>本评标办法遵照《中华人民共和国政府采购法》的有关规定，并结合本项目的具体情况制定。</w:t>
      </w:r>
    </w:p>
    <w:p>
      <w:pPr>
        <w:pStyle w:val="3"/>
        <w:bidi w:val="0"/>
        <w:rPr>
          <w:highlight w:val="none"/>
        </w:rPr>
      </w:pPr>
      <w:r>
        <w:rPr>
          <w:highlight w:val="none"/>
        </w:rPr>
        <w:t>一、总则</w:t>
      </w:r>
    </w:p>
    <w:p>
      <w:pPr>
        <w:bidi w:val="0"/>
        <w:rPr>
          <w:highlight w:val="none"/>
        </w:rPr>
      </w:pPr>
      <w:r>
        <w:rPr>
          <w:rFonts w:hint="eastAsia"/>
          <w:highlight w:val="none"/>
          <w:lang w:eastAsia="zh-CN"/>
        </w:rPr>
        <w:t>询价</w:t>
      </w:r>
      <w:r>
        <w:rPr>
          <w:highlight w:val="none"/>
        </w:rPr>
        <w:t>工作遵循公开、公正、公平、择优和诚实信用的原则，评标人员将本着认真、公正、诚实、廉洁的精神，进行评标工作，择优推荐中标候选人。在评标期间，评标委员及相关工作人员必须严格遵守保密规定，不得泄露评标的有关情况。</w:t>
      </w:r>
    </w:p>
    <w:p>
      <w:pPr>
        <w:pStyle w:val="3"/>
        <w:bidi w:val="0"/>
        <w:rPr>
          <w:highlight w:val="none"/>
        </w:rPr>
      </w:pPr>
      <w:r>
        <w:rPr>
          <w:highlight w:val="none"/>
        </w:rPr>
        <w:t>二、</w:t>
      </w:r>
      <w:r>
        <w:rPr>
          <w:rFonts w:hint="eastAsia"/>
          <w:highlight w:val="none"/>
          <w:lang w:val="en-US" w:eastAsia="zh-CN"/>
        </w:rPr>
        <w:t>评审</w:t>
      </w:r>
      <w:r>
        <w:rPr>
          <w:highlight w:val="none"/>
        </w:rPr>
        <w:t>组织</w:t>
      </w:r>
    </w:p>
    <w:p>
      <w:pPr>
        <w:bidi w:val="0"/>
        <w:rPr>
          <w:rFonts w:hint="eastAsia"/>
          <w:highlight w:val="none"/>
          <w:lang w:val="en-US" w:eastAsia="zh-CN"/>
        </w:rPr>
      </w:pPr>
      <w:r>
        <w:rPr>
          <w:rFonts w:hint="eastAsia"/>
          <w:highlight w:val="none"/>
          <w:lang w:val="en-US" w:eastAsia="zh-CN"/>
        </w:rPr>
        <w:t>评审</w:t>
      </w:r>
      <w:r>
        <w:rPr>
          <w:highlight w:val="none"/>
        </w:rPr>
        <w:t>工作由</w:t>
      </w:r>
      <w:r>
        <w:rPr>
          <w:rFonts w:hint="eastAsia"/>
          <w:highlight w:val="none"/>
          <w:lang w:val="en-US" w:eastAsia="zh-CN"/>
        </w:rPr>
        <w:t>所基建与后勤服务中心牵头</w:t>
      </w:r>
      <w:r>
        <w:rPr>
          <w:highlight w:val="none"/>
        </w:rPr>
        <w:t>组建的</w:t>
      </w:r>
      <w:r>
        <w:rPr>
          <w:rFonts w:hint="eastAsia"/>
          <w:highlight w:val="none"/>
          <w:lang w:val="en-US" w:eastAsia="zh-CN"/>
        </w:rPr>
        <w:t>评审小组</w:t>
      </w:r>
      <w:r>
        <w:rPr>
          <w:highlight w:val="none"/>
        </w:rPr>
        <w:t>负责。</w:t>
      </w:r>
    </w:p>
    <w:p>
      <w:pPr>
        <w:pStyle w:val="3"/>
        <w:bidi w:val="0"/>
        <w:rPr>
          <w:highlight w:val="none"/>
        </w:rPr>
      </w:pPr>
      <w:r>
        <w:rPr>
          <w:highlight w:val="none"/>
        </w:rPr>
        <w:t>三、符合性审查</w:t>
      </w:r>
    </w:p>
    <w:p>
      <w:pPr>
        <w:bidi w:val="0"/>
        <w:rPr>
          <w:highlight w:val="none"/>
        </w:rPr>
      </w:pPr>
      <w:r>
        <w:rPr>
          <w:highlight w:val="none"/>
        </w:rPr>
        <w:t>开标后，</w:t>
      </w:r>
      <w:r>
        <w:rPr>
          <w:rFonts w:hint="eastAsia"/>
          <w:highlight w:val="none"/>
          <w:lang w:eastAsia="zh-CN"/>
        </w:rPr>
        <w:t>评审小组</w:t>
      </w:r>
      <w:r>
        <w:rPr>
          <w:highlight w:val="none"/>
        </w:rPr>
        <w:t>首先对</w:t>
      </w:r>
      <w:r>
        <w:rPr>
          <w:rFonts w:hint="eastAsia"/>
          <w:highlight w:val="none"/>
          <w:lang w:eastAsia="zh-CN"/>
        </w:rPr>
        <w:t>询价</w:t>
      </w:r>
      <w:r>
        <w:rPr>
          <w:highlight w:val="none"/>
        </w:rPr>
        <w:t>文件进行符合性审核。</w:t>
      </w:r>
    </w:p>
    <w:p>
      <w:pPr>
        <w:bidi w:val="0"/>
        <w:rPr>
          <w:highlight w:val="none"/>
        </w:rPr>
      </w:pPr>
      <w:r>
        <w:rPr>
          <w:highlight w:val="none"/>
        </w:rPr>
        <w:t>对</w:t>
      </w:r>
      <w:r>
        <w:rPr>
          <w:rFonts w:hint="eastAsia"/>
          <w:highlight w:val="none"/>
          <w:lang w:eastAsia="zh-CN"/>
        </w:rPr>
        <w:t>供应商</w:t>
      </w:r>
      <w:r>
        <w:rPr>
          <w:highlight w:val="none"/>
        </w:rPr>
        <w:t>所提供的资质证明文件仅负审核的责任。即使</w:t>
      </w:r>
      <w:r>
        <w:rPr>
          <w:rFonts w:hint="eastAsia"/>
          <w:highlight w:val="none"/>
          <w:lang w:eastAsia="zh-CN"/>
        </w:rPr>
        <w:t>供应商</w:t>
      </w:r>
      <w:r>
        <w:rPr>
          <w:highlight w:val="none"/>
        </w:rPr>
        <w:t>提交的资质证明文件通过了审核，在评标过程中乃至</w:t>
      </w:r>
      <w:r>
        <w:rPr>
          <w:rFonts w:hint="eastAsia"/>
          <w:highlight w:val="none"/>
          <w:lang w:val="en-US" w:eastAsia="zh-CN"/>
        </w:rPr>
        <w:t>成交</w:t>
      </w:r>
      <w:r>
        <w:rPr>
          <w:highlight w:val="none"/>
        </w:rPr>
        <w:t>后，如发现</w:t>
      </w:r>
      <w:r>
        <w:rPr>
          <w:rFonts w:hint="eastAsia"/>
          <w:highlight w:val="none"/>
          <w:lang w:eastAsia="zh-CN"/>
        </w:rPr>
        <w:t>供应商</w:t>
      </w:r>
      <w:r>
        <w:rPr>
          <w:highlight w:val="none"/>
        </w:rPr>
        <w:t>所提供的资质业绩证明文件或其他内容不合法或不真实，采购人仍可取消</w:t>
      </w:r>
      <w:r>
        <w:rPr>
          <w:rFonts w:hint="eastAsia"/>
          <w:highlight w:val="none"/>
          <w:lang w:val="en-US" w:eastAsia="zh-CN"/>
        </w:rPr>
        <w:t>成交</w:t>
      </w:r>
      <w:r>
        <w:rPr>
          <w:highlight w:val="none"/>
        </w:rPr>
        <w:t>资格并追究</w:t>
      </w:r>
      <w:r>
        <w:rPr>
          <w:rFonts w:hint="eastAsia"/>
          <w:highlight w:val="none"/>
          <w:lang w:eastAsia="zh-CN"/>
        </w:rPr>
        <w:t>供应商</w:t>
      </w:r>
      <w:r>
        <w:rPr>
          <w:highlight w:val="none"/>
        </w:rPr>
        <w:t>的法律责任。</w:t>
      </w:r>
    </w:p>
    <w:p>
      <w:pPr>
        <w:pStyle w:val="3"/>
        <w:bidi w:val="0"/>
        <w:rPr>
          <w:rFonts w:hint="default"/>
          <w:highlight w:val="none"/>
          <w:lang w:val="en-US" w:eastAsia="zh-CN"/>
        </w:rPr>
      </w:pPr>
      <w:r>
        <w:rPr>
          <w:rFonts w:hint="eastAsia"/>
          <w:highlight w:val="none"/>
          <w:lang w:val="en-US" w:eastAsia="zh-CN"/>
        </w:rPr>
        <w:t>四</w:t>
      </w:r>
      <w:r>
        <w:rPr>
          <w:highlight w:val="none"/>
        </w:rPr>
        <w:t>、</w:t>
      </w:r>
      <w:r>
        <w:rPr>
          <w:rFonts w:hint="eastAsia"/>
          <w:highlight w:val="none"/>
          <w:lang w:val="en-US" w:eastAsia="zh-CN"/>
        </w:rPr>
        <w:t>询问与澄清</w:t>
      </w:r>
    </w:p>
    <w:p>
      <w:pPr>
        <w:bidi w:val="0"/>
        <w:rPr>
          <w:highlight w:val="none"/>
        </w:rPr>
      </w:pPr>
      <w:r>
        <w:rPr>
          <w:highlight w:val="none"/>
        </w:rPr>
        <w:t>对</w:t>
      </w:r>
      <w:r>
        <w:rPr>
          <w:rFonts w:hint="eastAsia"/>
          <w:highlight w:val="none"/>
          <w:lang w:eastAsia="zh-CN"/>
        </w:rPr>
        <w:t>询价</w:t>
      </w:r>
      <w:r>
        <w:rPr>
          <w:highlight w:val="none"/>
        </w:rPr>
        <w:t>文件中存在含义不清楚的内容，必要时</w:t>
      </w:r>
      <w:r>
        <w:rPr>
          <w:rFonts w:hint="eastAsia"/>
          <w:highlight w:val="none"/>
          <w:lang w:eastAsia="zh-CN"/>
        </w:rPr>
        <w:t>评审小组</w:t>
      </w:r>
      <w:r>
        <w:rPr>
          <w:highlight w:val="none"/>
        </w:rPr>
        <w:t>要求</w:t>
      </w:r>
      <w:r>
        <w:rPr>
          <w:rFonts w:hint="eastAsia"/>
          <w:highlight w:val="none"/>
          <w:lang w:eastAsia="zh-CN"/>
        </w:rPr>
        <w:t>供应商</w:t>
      </w:r>
      <w:r>
        <w:rPr>
          <w:highlight w:val="none"/>
        </w:rPr>
        <w:t>作必要的澄清、说明或补正。询标记录需</w:t>
      </w:r>
      <w:r>
        <w:rPr>
          <w:rFonts w:hint="eastAsia"/>
          <w:highlight w:val="none"/>
          <w:lang w:eastAsia="zh-CN"/>
        </w:rPr>
        <w:t>供应商</w:t>
      </w:r>
      <w:r>
        <w:rPr>
          <w:highlight w:val="none"/>
        </w:rPr>
        <w:t>授权代表签字确认，它将作为</w:t>
      </w:r>
      <w:r>
        <w:rPr>
          <w:rFonts w:hint="eastAsia"/>
          <w:highlight w:val="none"/>
          <w:lang w:eastAsia="zh-CN"/>
        </w:rPr>
        <w:t>询价</w:t>
      </w:r>
      <w:r>
        <w:rPr>
          <w:highlight w:val="none"/>
        </w:rPr>
        <w:t>文件的一部分。</w:t>
      </w:r>
    </w:p>
    <w:p>
      <w:pPr>
        <w:pStyle w:val="3"/>
        <w:bidi w:val="0"/>
        <w:rPr>
          <w:rFonts w:hint="default"/>
          <w:highlight w:val="none"/>
          <w:lang w:val="en-US"/>
        </w:rPr>
      </w:pPr>
      <w:r>
        <w:rPr>
          <w:rFonts w:hint="eastAsia"/>
          <w:highlight w:val="none"/>
          <w:lang w:val="en-US" w:eastAsia="zh-CN"/>
        </w:rPr>
        <w:t>五</w:t>
      </w:r>
      <w:r>
        <w:rPr>
          <w:highlight w:val="none"/>
        </w:rPr>
        <w:t>、</w:t>
      </w:r>
      <w:r>
        <w:rPr>
          <w:rFonts w:hint="eastAsia"/>
          <w:highlight w:val="none"/>
          <w:lang w:val="en-US" w:eastAsia="zh-CN"/>
        </w:rPr>
        <w:t>成交规则</w:t>
      </w:r>
    </w:p>
    <w:p>
      <w:pPr>
        <w:bidi w:val="0"/>
        <w:rPr>
          <w:highlight w:val="none"/>
        </w:rPr>
      </w:pPr>
      <w:r>
        <w:rPr>
          <w:highlight w:val="none"/>
        </w:rPr>
        <w:t>采购人</w:t>
      </w:r>
      <w:r>
        <w:rPr>
          <w:rFonts w:hint="eastAsia"/>
          <w:highlight w:val="none"/>
          <w:lang w:val="en-US" w:eastAsia="zh-CN"/>
        </w:rPr>
        <w:t>将按照符合采购要求且报价最低的供应商确定成交供应商</w:t>
      </w:r>
      <w:r>
        <w:rPr>
          <w:highlight w:val="none"/>
        </w:rPr>
        <w:t>。</w:t>
      </w:r>
    </w:p>
    <w:p>
      <w:pPr>
        <w:pStyle w:val="3"/>
        <w:bidi w:val="0"/>
        <w:rPr>
          <w:highlight w:val="none"/>
        </w:rPr>
      </w:pPr>
      <w:r>
        <w:rPr>
          <w:rFonts w:hint="eastAsia"/>
          <w:highlight w:val="none"/>
          <w:lang w:val="en-US" w:eastAsia="zh-CN"/>
        </w:rPr>
        <w:t>六</w:t>
      </w:r>
      <w:r>
        <w:rPr>
          <w:highlight w:val="none"/>
        </w:rPr>
        <w:t>、</w:t>
      </w:r>
      <w:r>
        <w:rPr>
          <w:rFonts w:hint="eastAsia"/>
          <w:highlight w:val="none"/>
          <w:lang w:eastAsia="zh-CN"/>
        </w:rPr>
        <w:t>供应商</w:t>
      </w:r>
      <w:r>
        <w:rPr>
          <w:highlight w:val="none"/>
        </w:rPr>
        <w:t>义务</w:t>
      </w:r>
    </w:p>
    <w:p>
      <w:pPr>
        <w:bidi w:val="0"/>
        <w:rPr>
          <w:highlight w:val="none"/>
        </w:rPr>
      </w:pPr>
      <w:r>
        <w:rPr>
          <w:highlight w:val="none"/>
        </w:rPr>
        <w:t>评标期间，</w:t>
      </w:r>
      <w:r>
        <w:rPr>
          <w:rFonts w:hint="eastAsia"/>
          <w:highlight w:val="none"/>
          <w:lang w:eastAsia="zh-CN"/>
        </w:rPr>
        <w:t>供应商</w:t>
      </w:r>
      <w:r>
        <w:rPr>
          <w:highlight w:val="none"/>
        </w:rPr>
        <w:t>应随时随地答复</w:t>
      </w:r>
      <w:r>
        <w:rPr>
          <w:rFonts w:hint="eastAsia"/>
          <w:highlight w:val="none"/>
          <w:lang w:eastAsia="zh-CN"/>
        </w:rPr>
        <w:t>评审小组</w:t>
      </w:r>
      <w:r>
        <w:rPr>
          <w:highlight w:val="none"/>
        </w:rPr>
        <w:t>的询标，解答包括有关的商务、技术问题等。</w:t>
      </w:r>
    </w:p>
    <w:p>
      <w:pPr>
        <w:rPr>
          <w:highlight w:val="none"/>
        </w:rPr>
      </w:pPr>
      <w:r>
        <w:rPr>
          <w:highlight w:val="none"/>
        </w:rPr>
        <w:br w:type="page"/>
      </w:r>
    </w:p>
    <w:p>
      <w:pPr>
        <w:pStyle w:val="2"/>
        <w:bidi w:val="0"/>
        <w:rPr>
          <w:highlight w:val="none"/>
        </w:rPr>
      </w:pPr>
      <w:r>
        <w:rPr>
          <w:rFonts w:hint="eastAsia"/>
          <w:highlight w:val="none"/>
        </w:rPr>
        <w:t>第五部分 拟签订的合同文本</w:t>
      </w:r>
    </w:p>
    <w:p>
      <w:pPr>
        <w:bidi w:val="0"/>
        <w:rPr>
          <w:highlight w:val="none"/>
        </w:rPr>
      </w:pPr>
    </w:p>
    <w:p>
      <w:pPr>
        <w:snapToGrid w:val="0"/>
        <w:spacing w:line="360" w:lineRule="auto"/>
        <w:ind w:left="0" w:leftChars="0" w:firstLine="0" w:firstLineChars="0"/>
        <w:jc w:val="center"/>
        <w:rPr>
          <w:rFonts w:hint="eastAsia" w:ascii="宋体" w:hAnsi="宋体" w:eastAsia="宋体" w:cs="宋体"/>
          <w:b/>
          <w:bCs/>
          <w:sz w:val="52"/>
          <w:szCs w:val="52"/>
          <w:highlight w:val="none"/>
        </w:rPr>
      </w:pPr>
    </w:p>
    <w:p>
      <w:pPr>
        <w:snapToGrid w:val="0"/>
        <w:spacing w:line="360" w:lineRule="auto"/>
        <w:ind w:left="0" w:leftChars="0" w:firstLine="0" w:firstLineChars="0"/>
        <w:jc w:val="center"/>
        <w:rPr>
          <w:rFonts w:hint="eastAsia" w:ascii="宋体" w:hAnsi="宋体" w:eastAsia="宋体" w:cs="宋体"/>
          <w:b/>
          <w:bCs/>
          <w:sz w:val="72"/>
          <w:szCs w:val="72"/>
          <w:highlight w:val="none"/>
        </w:rPr>
      </w:pPr>
      <w:r>
        <w:rPr>
          <w:rFonts w:hint="eastAsia" w:ascii="宋体" w:hAnsi="宋体" w:eastAsia="宋体" w:cs="宋体"/>
          <w:b/>
          <w:bCs/>
          <w:sz w:val="72"/>
          <w:szCs w:val="72"/>
          <w:highlight w:val="none"/>
        </w:rPr>
        <w:t>采 购 合 同</w:t>
      </w:r>
    </w:p>
    <w:p>
      <w:pPr>
        <w:snapToGrid w:val="0"/>
        <w:spacing w:line="360" w:lineRule="auto"/>
        <w:rPr>
          <w:rFonts w:ascii="Arial" w:hAnsi="Arial" w:cs="Arial"/>
          <w:szCs w:val="21"/>
          <w:highlight w:val="none"/>
        </w:rPr>
      </w:pPr>
    </w:p>
    <w:p>
      <w:pPr>
        <w:snapToGrid w:val="0"/>
        <w:spacing w:line="360" w:lineRule="auto"/>
        <w:ind w:firstLine="3213" w:firstLineChars="1000"/>
        <w:jc w:val="both"/>
        <w:rPr>
          <w:rFonts w:hint="eastAsia" w:ascii="Arial" w:hAnsi="Arial" w:eastAsia="仿宋" w:cs="Arial"/>
          <w:szCs w:val="21"/>
          <w:highlight w:val="none"/>
          <w:lang w:eastAsia="zh-CN"/>
        </w:rPr>
      </w:pPr>
      <w:r>
        <w:rPr>
          <w:rFonts w:hint="eastAsia" w:ascii="Arial" w:hAnsi="宋体" w:cs="Arial"/>
          <w:b/>
          <w:szCs w:val="21"/>
          <w:highlight w:val="none"/>
          <w:lang w:val="en-US" w:eastAsia="zh-CN"/>
        </w:rPr>
        <w:t xml:space="preserve"> </w:t>
      </w:r>
    </w:p>
    <w:p>
      <w:pPr>
        <w:snapToGrid w:val="0"/>
        <w:spacing w:line="360" w:lineRule="auto"/>
        <w:rPr>
          <w:rFonts w:ascii="Arial" w:hAnsi="Arial" w:cs="Arial"/>
          <w:szCs w:val="21"/>
          <w:highlight w:val="none"/>
        </w:rPr>
      </w:pPr>
    </w:p>
    <w:p>
      <w:pPr>
        <w:snapToGrid w:val="0"/>
        <w:spacing w:line="360" w:lineRule="auto"/>
        <w:rPr>
          <w:rFonts w:ascii="Arial" w:hAnsi="Arial" w:cs="Arial"/>
          <w:szCs w:val="21"/>
          <w:highlight w:val="none"/>
        </w:rPr>
      </w:pPr>
    </w:p>
    <w:p>
      <w:pPr>
        <w:snapToGrid w:val="0"/>
        <w:spacing w:line="360" w:lineRule="auto"/>
        <w:rPr>
          <w:rFonts w:ascii="Arial" w:hAnsi="Arial" w:cs="Arial"/>
          <w:szCs w:val="21"/>
          <w:highlight w:val="none"/>
        </w:rPr>
      </w:pPr>
    </w:p>
    <w:p>
      <w:pPr>
        <w:snapToGrid w:val="0"/>
        <w:spacing w:line="360" w:lineRule="auto"/>
        <w:rPr>
          <w:rFonts w:ascii="Arial" w:hAnsi="Arial" w:cs="Arial"/>
          <w:szCs w:val="21"/>
          <w:highlight w:val="none"/>
        </w:rPr>
      </w:pPr>
      <w:r>
        <w:rPr>
          <w:rFonts w:ascii="Arial" w:hAnsi="宋体" w:cs="Arial"/>
          <w:szCs w:val="21"/>
          <w:highlight w:val="none"/>
        </w:rPr>
        <w:t>甲方：</w:t>
      </w:r>
      <w:r>
        <w:rPr>
          <w:rFonts w:ascii="Arial" w:hAnsi="Arial" w:cs="Arial"/>
          <w:szCs w:val="21"/>
          <w:highlight w:val="none"/>
          <w:u w:val="single"/>
        </w:rPr>
        <w:t xml:space="preserve">                                         </w:t>
      </w:r>
    </w:p>
    <w:p>
      <w:pPr>
        <w:snapToGrid w:val="0"/>
        <w:spacing w:line="360" w:lineRule="auto"/>
        <w:rPr>
          <w:rFonts w:ascii="Arial" w:hAnsi="Arial" w:cs="Arial"/>
          <w:szCs w:val="21"/>
          <w:highlight w:val="none"/>
        </w:rPr>
      </w:pPr>
      <w:r>
        <w:rPr>
          <w:rFonts w:ascii="Arial" w:hAnsi="宋体" w:cs="Arial"/>
          <w:szCs w:val="21"/>
          <w:highlight w:val="none"/>
        </w:rPr>
        <w:t>乙方：</w:t>
      </w:r>
      <w:r>
        <w:rPr>
          <w:rFonts w:ascii="Arial" w:hAnsi="Arial" w:cs="Arial"/>
          <w:szCs w:val="21"/>
          <w:highlight w:val="none"/>
          <w:u w:val="single"/>
        </w:rPr>
        <w:t xml:space="preserve">                                         </w:t>
      </w:r>
    </w:p>
    <w:p>
      <w:pPr>
        <w:snapToGrid w:val="0"/>
        <w:spacing w:line="360" w:lineRule="auto"/>
        <w:rPr>
          <w:rFonts w:ascii="Arial" w:hAnsi="Arial" w:cs="Arial"/>
          <w:szCs w:val="21"/>
          <w:highlight w:val="none"/>
        </w:rPr>
      </w:pPr>
    </w:p>
    <w:p>
      <w:pPr>
        <w:snapToGrid w:val="0"/>
        <w:spacing w:line="360" w:lineRule="auto"/>
        <w:rPr>
          <w:rFonts w:ascii="Arial" w:hAnsi="Arial" w:cs="Arial"/>
          <w:szCs w:val="21"/>
          <w:highlight w:val="none"/>
        </w:rPr>
      </w:pPr>
    </w:p>
    <w:p>
      <w:pPr>
        <w:snapToGrid w:val="0"/>
        <w:spacing w:line="360" w:lineRule="auto"/>
        <w:rPr>
          <w:rFonts w:ascii="Arial" w:hAnsi="Arial" w:cs="Arial"/>
          <w:szCs w:val="21"/>
          <w:highlight w:val="none"/>
        </w:rPr>
      </w:pPr>
    </w:p>
    <w:p>
      <w:pPr>
        <w:snapToGrid w:val="0"/>
        <w:spacing w:line="360" w:lineRule="auto"/>
        <w:rPr>
          <w:rFonts w:ascii="Arial" w:hAnsi="Arial" w:cs="Arial"/>
          <w:szCs w:val="21"/>
          <w:highlight w:val="none"/>
        </w:rPr>
      </w:pPr>
      <w:r>
        <w:rPr>
          <w:rFonts w:ascii="Arial" w:hAnsi="宋体" w:cs="Arial"/>
          <w:szCs w:val="21"/>
          <w:highlight w:val="none"/>
        </w:rPr>
        <w:t>签署日期：</w:t>
      </w:r>
      <w:r>
        <w:rPr>
          <w:rFonts w:ascii="Arial" w:hAnsi="Arial" w:cs="Arial"/>
          <w:szCs w:val="21"/>
          <w:highlight w:val="none"/>
          <w:u w:val="single"/>
        </w:rPr>
        <w:t xml:space="preserve">                                     </w:t>
      </w:r>
    </w:p>
    <w:p>
      <w:pPr>
        <w:snapToGrid w:val="0"/>
        <w:spacing w:line="360" w:lineRule="auto"/>
        <w:rPr>
          <w:rFonts w:ascii="Arial" w:hAnsi="Arial" w:cs="Arial"/>
          <w:szCs w:val="21"/>
          <w:highlight w:val="none"/>
        </w:rPr>
      </w:pPr>
      <w:r>
        <w:rPr>
          <w:rFonts w:ascii="Arial" w:hAnsi="宋体" w:cs="Arial"/>
          <w:szCs w:val="21"/>
          <w:highlight w:val="none"/>
        </w:rPr>
        <w:t>签署</w:t>
      </w:r>
      <w:r>
        <w:rPr>
          <w:rFonts w:hint="eastAsia" w:ascii="Arial" w:hAnsi="宋体" w:cs="Arial"/>
          <w:szCs w:val="21"/>
          <w:highlight w:val="none"/>
        </w:rPr>
        <w:t>地点</w:t>
      </w:r>
      <w:r>
        <w:rPr>
          <w:rFonts w:ascii="Arial" w:hAnsi="宋体" w:cs="Arial"/>
          <w:szCs w:val="21"/>
          <w:highlight w:val="none"/>
        </w:rPr>
        <w:t>：</w:t>
      </w:r>
      <w:r>
        <w:rPr>
          <w:rFonts w:ascii="Arial" w:hAnsi="Arial" w:cs="Arial"/>
          <w:szCs w:val="21"/>
          <w:highlight w:val="none"/>
          <w:u w:val="single"/>
        </w:rPr>
        <w:t xml:space="preserve">                                     </w:t>
      </w:r>
    </w:p>
    <w:p>
      <w:pPr>
        <w:rPr>
          <w:rFonts w:ascii="Arial" w:hAnsi="Arial" w:cs="Arial"/>
          <w:szCs w:val="21"/>
          <w:highlight w:val="none"/>
        </w:rPr>
      </w:pPr>
    </w:p>
    <w:p>
      <w:pPr>
        <w:ind w:left="0" w:leftChars="0" w:firstLine="0" w:firstLineChars="0"/>
        <w:jc w:val="center"/>
        <w:rPr>
          <w:rFonts w:hint="eastAsia" w:ascii="宋体" w:hAnsi="宋体" w:eastAsia="宋体" w:cs="宋体"/>
          <w:b/>
          <w:sz w:val="44"/>
          <w:szCs w:val="44"/>
          <w:highlight w:val="none"/>
        </w:rPr>
      </w:pPr>
      <w:r>
        <w:rPr>
          <w:rFonts w:ascii="Arial" w:hAnsi="Arial" w:cs="Arial"/>
          <w:szCs w:val="21"/>
          <w:highlight w:val="none"/>
        </w:rPr>
        <w:br w:type="page"/>
      </w:r>
      <w:r>
        <w:rPr>
          <w:rFonts w:hint="eastAsia" w:ascii="宋体" w:hAnsi="宋体" w:eastAsia="宋体" w:cs="宋体"/>
          <w:b/>
          <w:sz w:val="44"/>
          <w:szCs w:val="44"/>
          <w:highlight w:val="none"/>
        </w:rPr>
        <w:t>合同协议</w:t>
      </w:r>
    </w:p>
    <w:p>
      <w:pPr>
        <w:ind w:left="0" w:leftChars="0" w:firstLine="0" w:firstLineChars="0"/>
        <w:jc w:val="center"/>
        <w:rPr>
          <w:rFonts w:hint="eastAsia" w:ascii="宋体" w:hAnsi="宋体" w:eastAsia="宋体" w:cs="宋体"/>
          <w:b/>
          <w:sz w:val="44"/>
          <w:szCs w:val="44"/>
          <w:highlight w:val="none"/>
        </w:rPr>
      </w:pPr>
    </w:p>
    <w:p>
      <w:pPr>
        <w:bidi w:val="0"/>
        <w:rPr>
          <w:sz w:val="28"/>
          <w:szCs w:val="22"/>
          <w:highlight w:val="none"/>
        </w:rPr>
      </w:pPr>
      <w:r>
        <w:rPr>
          <w:sz w:val="28"/>
          <w:szCs w:val="22"/>
          <w:highlight w:val="none"/>
          <w:u w:val="single"/>
        </w:rPr>
        <w:t xml:space="preserve">      </w:t>
      </w:r>
      <w:r>
        <w:rPr>
          <w:sz w:val="28"/>
          <w:szCs w:val="22"/>
          <w:highlight w:val="none"/>
        </w:rPr>
        <w:t>(甲方)</w:t>
      </w:r>
      <w:r>
        <w:rPr>
          <w:sz w:val="28"/>
          <w:szCs w:val="22"/>
          <w:highlight w:val="none"/>
          <w:u w:val="single"/>
        </w:rPr>
        <w:t xml:space="preserve">      </w:t>
      </w:r>
      <w:r>
        <w:rPr>
          <w:sz w:val="28"/>
          <w:szCs w:val="22"/>
          <w:highlight w:val="none"/>
        </w:rPr>
        <w:t>(项目名称)中所需</w:t>
      </w:r>
      <w:r>
        <w:rPr>
          <w:sz w:val="28"/>
          <w:szCs w:val="22"/>
          <w:highlight w:val="none"/>
          <w:u w:val="single"/>
        </w:rPr>
        <w:t xml:space="preserve">      </w:t>
      </w:r>
      <w:r>
        <w:rPr>
          <w:sz w:val="28"/>
          <w:szCs w:val="22"/>
          <w:highlight w:val="none"/>
        </w:rPr>
        <w:t>(标项内容)经</w:t>
      </w:r>
    </w:p>
    <w:p>
      <w:pPr>
        <w:bidi w:val="0"/>
        <w:ind w:left="0" w:leftChars="0" w:firstLine="0" w:firstLineChars="0"/>
        <w:rPr>
          <w:sz w:val="28"/>
          <w:szCs w:val="22"/>
          <w:highlight w:val="none"/>
        </w:rPr>
      </w:pPr>
      <w:r>
        <w:rPr>
          <w:sz w:val="28"/>
          <w:szCs w:val="22"/>
          <w:highlight w:val="none"/>
          <w:u w:val="single"/>
        </w:rPr>
        <w:t xml:space="preserve">      </w:t>
      </w:r>
      <w:r>
        <w:rPr>
          <w:sz w:val="28"/>
          <w:szCs w:val="22"/>
          <w:highlight w:val="none"/>
        </w:rPr>
        <w:t>(采购人)以</w:t>
      </w:r>
      <w:r>
        <w:rPr>
          <w:rFonts w:hint="eastAsia"/>
          <w:sz w:val="28"/>
          <w:szCs w:val="22"/>
          <w:highlight w:val="none"/>
          <w:lang w:eastAsia="zh-CN"/>
        </w:rPr>
        <w:t>询价</w:t>
      </w:r>
      <w:r>
        <w:rPr>
          <w:sz w:val="28"/>
          <w:szCs w:val="22"/>
          <w:highlight w:val="none"/>
        </w:rPr>
        <w:t>文件（</w:t>
      </w:r>
      <w:r>
        <w:rPr>
          <w:rFonts w:hint="eastAsia"/>
          <w:sz w:val="28"/>
          <w:szCs w:val="22"/>
          <w:highlight w:val="none"/>
          <w:lang w:eastAsia="zh-CN"/>
        </w:rPr>
        <w:t>询价</w:t>
      </w:r>
      <w:r>
        <w:rPr>
          <w:sz w:val="28"/>
          <w:szCs w:val="22"/>
          <w:highlight w:val="none"/>
        </w:rPr>
        <w:t>项目编号：</w:t>
      </w:r>
      <w:r>
        <w:rPr>
          <w:sz w:val="28"/>
          <w:szCs w:val="22"/>
          <w:highlight w:val="none"/>
          <w:u w:val="single"/>
        </w:rPr>
        <w:t xml:space="preserve">      </w:t>
      </w:r>
      <w:r>
        <w:rPr>
          <w:sz w:val="28"/>
          <w:szCs w:val="22"/>
          <w:highlight w:val="none"/>
        </w:rPr>
        <w:t>）进行</w:t>
      </w:r>
      <w:r>
        <w:rPr>
          <w:rFonts w:hint="eastAsia"/>
          <w:sz w:val="28"/>
          <w:szCs w:val="22"/>
          <w:highlight w:val="none"/>
          <w:lang w:eastAsia="zh-CN"/>
        </w:rPr>
        <w:t>询价</w:t>
      </w:r>
      <w:r>
        <w:rPr>
          <w:sz w:val="28"/>
          <w:szCs w:val="22"/>
          <w:highlight w:val="none"/>
        </w:rPr>
        <w:t>。经</w:t>
      </w:r>
      <w:r>
        <w:rPr>
          <w:rFonts w:hint="eastAsia"/>
          <w:sz w:val="28"/>
          <w:szCs w:val="22"/>
          <w:highlight w:val="none"/>
          <w:lang w:eastAsia="zh-CN"/>
        </w:rPr>
        <w:t>评审小组</w:t>
      </w:r>
      <w:r>
        <w:rPr>
          <w:sz w:val="28"/>
          <w:szCs w:val="22"/>
          <w:highlight w:val="none"/>
        </w:rPr>
        <w:t>评定</w:t>
      </w:r>
      <w:r>
        <w:rPr>
          <w:sz w:val="28"/>
          <w:szCs w:val="22"/>
          <w:highlight w:val="none"/>
          <w:u w:val="single"/>
        </w:rPr>
        <w:t xml:space="preserve">      </w:t>
      </w:r>
      <w:r>
        <w:rPr>
          <w:sz w:val="28"/>
          <w:szCs w:val="22"/>
          <w:highlight w:val="none"/>
        </w:rPr>
        <w:t>(乙方)为中标人。甲、乙双方依据《中华人民共和国政府采购法》、《中华人民共和国</w:t>
      </w:r>
      <w:r>
        <w:rPr>
          <w:rFonts w:hint="eastAsia"/>
          <w:sz w:val="28"/>
          <w:szCs w:val="22"/>
          <w:highlight w:val="none"/>
        </w:rPr>
        <w:t>民法典</w:t>
      </w:r>
      <w:r>
        <w:rPr>
          <w:sz w:val="28"/>
          <w:szCs w:val="22"/>
          <w:highlight w:val="none"/>
        </w:rPr>
        <w:t>》，在平等自愿的基础上，同意按照下面的条款和条件，签署本合同。</w:t>
      </w:r>
    </w:p>
    <w:p>
      <w:pPr>
        <w:bidi w:val="0"/>
        <w:rPr>
          <w:sz w:val="28"/>
          <w:szCs w:val="22"/>
          <w:highlight w:val="none"/>
        </w:rPr>
      </w:pPr>
      <w:r>
        <w:rPr>
          <w:rFonts w:hint="eastAsia"/>
          <w:sz w:val="28"/>
          <w:szCs w:val="22"/>
          <w:highlight w:val="none"/>
        </w:rPr>
        <w:t>1、</w:t>
      </w:r>
      <w:r>
        <w:rPr>
          <w:sz w:val="28"/>
          <w:szCs w:val="22"/>
          <w:highlight w:val="none"/>
        </w:rPr>
        <w:t>下列文件构成本合同的组成部分，应该认为是一个整体，彼此相互解释，相互补充。组成合同的多个文件的优先支配地位的次序如下：</w:t>
      </w:r>
    </w:p>
    <w:p>
      <w:pPr>
        <w:keepNext w:val="0"/>
        <w:keepLines w:val="0"/>
        <w:pageBreakBefore w:val="0"/>
        <w:widowControl w:val="0"/>
        <w:kinsoku/>
        <w:wordWrap/>
        <w:overflowPunct/>
        <w:topLinePunct w:val="0"/>
        <w:autoSpaceDE/>
        <w:autoSpaceDN/>
        <w:bidi w:val="0"/>
        <w:adjustRightInd w:val="0"/>
        <w:snapToGrid w:val="0"/>
        <w:textAlignment w:val="auto"/>
        <w:rPr>
          <w:rFonts w:hint="eastAsia"/>
          <w:sz w:val="28"/>
          <w:szCs w:val="22"/>
          <w:highlight w:val="none"/>
        </w:rPr>
      </w:pPr>
      <w:r>
        <w:rPr>
          <w:rFonts w:hint="eastAsia"/>
          <w:sz w:val="28"/>
          <w:szCs w:val="22"/>
          <w:highlight w:val="none"/>
        </w:rPr>
        <w:t>a.本合同书</w:t>
      </w:r>
    </w:p>
    <w:p>
      <w:pPr>
        <w:keepNext w:val="0"/>
        <w:keepLines w:val="0"/>
        <w:pageBreakBefore w:val="0"/>
        <w:widowControl w:val="0"/>
        <w:kinsoku/>
        <w:wordWrap/>
        <w:overflowPunct/>
        <w:topLinePunct w:val="0"/>
        <w:autoSpaceDE/>
        <w:autoSpaceDN/>
        <w:bidi w:val="0"/>
        <w:adjustRightInd w:val="0"/>
        <w:snapToGrid w:val="0"/>
        <w:textAlignment w:val="auto"/>
        <w:rPr>
          <w:rFonts w:hint="eastAsia"/>
          <w:sz w:val="28"/>
          <w:szCs w:val="22"/>
          <w:highlight w:val="none"/>
        </w:rPr>
      </w:pPr>
      <w:r>
        <w:rPr>
          <w:rFonts w:hint="eastAsia"/>
          <w:sz w:val="28"/>
          <w:szCs w:val="22"/>
          <w:highlight w:val="none"/>
        </w:rPr>
        <w:t>b.中标通知书</w:t>
      </w:r>
    </w:p>
    <w:p>
      <w:pPr>
        <w:keepNext w:val="0"/>
        <w:keepLines w:val="0"/>
        <w:pageBreakBefore w:val="0"/>
        <w:widowControl w:val="0"/>
        <w:kinsoku/>
        <w:wordWrap/>
        <w:overflowPunct/>
        <w:topLinePunct w:val="0"/>
        <w:autoSpaceDE/>
        <w:autoSpaceDN/>
        <w:bidi w:val="0"/>
        <w:adjustRightInd w:val="0"/>
        <w:snapToGrid w:val="0"/>
        <w:textAlignment w:val="auto"/>
        <w:rPr>
          <w:rFonts w:hint="eastAsia"/>
          <w:sz w:val="28"/>
          <w:szCs w:val="22"/>
          <w:highlight w:val="none"/>
        </w:rPr>
      </w:pPr>
      <w:r>
        <w:rPr>
          <w:rFonts w:hint="eastAsia"/>
          <w:sz w:val="28"/>
          <w:szCs w:val="22"/>
          <w:highlight w:val="none"/>
        </w:rPr>
        <w:t>c.</w:t>
      </w:r>
      <w:r>
        <w:rPr>
          <w:rFonts w:hint="eastAsia"/>
          <w:sz w:val="28"/>
          <w:szCs w:val="22"/>
          <w:highlight w:val="none"/>
          <w:lang w:eastAsia="zh-CN"/>
        </w:rPr>
        <w:t>询价</w:t>
      </w:r>
      <w:r>
        <w:rPr>
          <w:rFonts w:hint="eastAsia"/>
          <w:sz w:val="28"/>
          <w:szCs w:val="22"/>
          <w:highlight w:val="none"/>
        </w:rPr>
        <w:t>文件(含询标澄清文件)</w:t>
      </w:r>
    </w:p>
    <w:p>
      <w:pPr>
        <w:keepNext w:val="0"/>
        <w:keepLines w:val="0"/>
        <w:pageBreakBefore w:val="0"/>
        <w:widowControl w:val="0"/>
        <w:kinsoku/>
        <w:wordWrap/>
        <w:overflowPunct/>
        <w:topLinePunct w:val="0"/>
        <w:autoSpaceDE/>
        <w:autoSpaceDN/>
        <w:bidi w:val="0"/>
        <w:adjustRightInd w:val="0"/>
        <w:snapToGrid w:val="0"/>
        <w:textAlignment w:val="auto"/>
        <w:rPr>
          <w:rFonts w:hint="eastAsia"/>
          <w:sz w:val="28"/>
          <w:szCs w:val="22"/>
          <w:highlight w:val="none"/>
        </w:rPr>
      </w:pPr>
      <w:r>
        <w:rPr>
          <w:rFonts w:hint="eastAsia"/>
          <w:sz w:val="28"/>
          <w:szCs w:val="22"/>
          <w:highlight w:val="none"/>
        </w:rPr>
        <w:t>d.</w:t>
      </w:r>
      <w:r>
        <w:rPr>
          <w:rFonts w:hint="eastAsia"/>
          <w:sz w:val="28"/>
          <w:szCs w:val="22"/>
          <w:highlight w:val="none"/>
          <w:lang w:eastAsia="zh-CN"/>
        </w:rPr>
        <w:t>询价</w:t>
      </w:r>
      <w:r>
        <w:rPr>
          <w:rFonts w:hint="eastAsia"/>
          <w:sz w:val="28"/>
          <w:szCs w:val="22"/>
          <w:highlight w:val="none"/>
        </w:rPr>
        <w:t>文件(含</w:t>
      </w:r>
      <w:r>
        <w:rPr>
          <w:rFonts w:hint="eastAsia"/>
          <w:sz w:val="28"/>
          <w:szCs w:val="22"/>
          <w:highlight w:val="none"/>
          <w:lang w:eastAsia="zh-CN"/>
        </w:rPr>
        <w:t>询价</w:t>
      </w:r>
      <w:r>
        <w:rPr>
          <w:rFonts w:hint="eastAsia"/>
          <w:sz w:val="28"/>
          <w:szCs w:val="22"/>
          <w:highlight w:val="none"/>
        </w:rPr>
        <w:t>文件补充)</w:t>
      </w:r>
    </w:p>
    <w:p>
      <w:pPr>
        <w:bidi w:val="0"/>
        <w:rPr>
          <w:rFonts w:hint="eastAsia"/>
          <w:b/>
          <w:bCs/>
          <w:sz w:val="28"/>
          <w:szCs w:val="22"/>
          <w:highlight w:val="none"/>
        </w:rPr>
      </w:pPr>
      <w:r>
        <w:rPr>
          <w:rFonts w:hint="eastAsia"/>
          <w:b/>
          <w:bCs/>
          <w:sz w:val="28"/>
          <w:szCs w:val="22"/>
          <w:highlight w:val="none"/>
        </w:rPr>
        <w:t>2、合同标的物</w:t>
      </w:r>
    </w:p>
    <w:p>
      <w:pPr>
        <w:bidi w:val="0"/>
        <w:rPr>
          <w:rFonts w:hint="eastAsia"/>
          <w:sz w:val="28"/>
          <w:szCs w:val="22"/>
          <w:highlight w:val="none"/>
        </w:rPr>
      </w:pPr>
      <w:r>
        <w:rPr>
          <w:rFonts w:hint="eastAsia"/>
          <w:sz w:val="28"/>
          <w:szCs w:val="22"/>
          <w:highlight w:val="none"/>
        </w:rPr>
        <w:t>本合同标的物名称及数量：</w:t>
      </w:r>
      <w:r>
        <w:rPr>
          <w:rFonts w:hint="eastAsia"/>
          <w:sz w:val="28"/>
          <w:szCs w:val="22"/>
          <w:highlight w:val="none"/>
          <w:u w:val="single"/>
        </w:rPr>
        <w:t>　　　　　　　　　　　　</w:t>
      </w:r>
    </w:p>
    <w:p>
      <w:pPr>
        <w:bidi w:val="0"/>
        <w:rPr>
          <w:rFonts w:hint="eastAsia"/>
          <w:b/>
          <w:bCs/>
          <w:sz w:val="28"/>
          <w:szCs w:val="22"/>
          <w:highlight w:val="none"/>
        </w:rPr>
      </w:pPr>
      <w:r>
        <w:rPr>
          <w:rFonts w:hint="eastAsia"/>
          <w:b/>
          <w:bCs/>
          <w:sz w:val="28"/>
          <w:szCs w:val="22"/>
          <w:highlight w:val="none"/>
        </w:rPr>
        <w:t>3、合同总价</w:t>
      </w:r>
    </w:p>
    <w:p>
      <w:pPr>
        <w:keepNext w:val="0"/>
        <w:keepLines w:val="0"/>
        <w:pageBreakBefore w:val="0"/>
        <w:widowControl w:val="0"/>
        <w:kinsoku/>
        <w:wordWrap/>
        <w:overflowPunct/>
        <w:topLinePunct w:val="0"/>
        <w:autoSpaceDE/>
        <w:autoSpaceDN/>
        <w:bidi w:val="0"/>
        <w:adjustRightInd w:val="0"/>
        <w:snapToGrid w:val="0"/>
        <w:textAlignment w:val="auto"/>
        <w:rPr>
          <w:rFonts w:hint="eastAsia"/>
          <w:sz w:val="28"/>
          <w:szCs w:val="22"/>
          <w:highlight w:val="none"/>
        </w:rPr>
      </w:pPr>
      <w:r>
        <w:rPr>
          <w:rFonts w:hint="eastAsia"/>
          <w:sz w:val="28"/>
          <w:szCs w:val="22"/>
          <w:highlight w:val="none"/>
        </w:rPr>
        <w:t>本合同总价为￥</w:t>
      </w:r>
      <w:r>
        <w:rPr>
          <w:rFonts w:hint="eastAsia"/>
          <w:sz w:val="28"/>
          <w:szCs w:val="22"/>
          <w:highlight w:val="none"/>
          <w:u w:val="single"/>
        </w:rPr>
        <w:t xml:space="preserve">       </w:t>
      </w:r>
      <w:r>
        <w:rPr>
          <w:rFonts w:hint="eastAsia"/>
          <w:sz w:val="28"/>
          <w:szCs w:val="22"/>
          <w:highlight w:val="none"/>
        </w:rPr>
        <w:t>元，即人民币</w:t>
      </w:r>
      <w:r>
        <w:rPr>
          <w:rFonts w:hint="eastAsia"/>
          <w:sz w:val="28"/>
          <w:szCs w:val="22"/>
          <w:highlight w:val="none"/>
          <w:u w:val="single"/>
        </w:rPr>
        <w:t xml:space="preserve">       </w:t>
      </w:r>
      <w:r>
        <w:rPr>
          <w:rFonts w:hint="eastAsia"/>
          <w:sz w:val="28"/>
          <w:szCs w:val="22"/>
          <w:highlight w:val="none"/>
        </w:rPr>
        <w:t>。</w:t>
      </w:r>
    </w:p>
    <w:p>
      <w:pPr>
        <w:keepNext w:val="0"/>
        <w:keepLines w:val="0"/>
        <w:pageBreakBefore w:val="0"/>
        <w:widowControl w:val="0"/>
        <w:kinsoku/>
        <w:wordWrap/>
        <w:overflowPunct/>
        <w:topLinePunct w:val="0"/>
        <w:autoSpaceDE/>
        <w:autoSpaceDN/>
        <w:bidi w:val="0"/>
        <w:adjustRightInd w:val="0"/>
        <w:snapToGrid w:val="0"/>
        <w:textAlignment w:val="auto"/>
        <w:rPr>
          <w:rFonts w:hint="eastAsia" w:eastAsia="仿宋"/>
          <w:sz w:val="28"/>
          <w:szCs w:val="22"/>
          <w:highlight w:val="none"/>
          <w:lang w:eastAsia="zh-CN"/>
        </w:rPr>
      </w:pPr>
      <w:r>
        <w:rPr>
          <w:rFonts w:hint="eastAsia"/>
          <w:sz w:val="28"/>
          <w:szCs w:val="22"/>
          <w:highlight w:val="none"/>
        </w:rPr>
        <w:t>合同价格形式：</w:t>
      </w:r>
      <w:r>
        <w:rPr>
          <w:rFonts w:hint="eastAsia"/>
          <w:sz w:val="28"/>
          <w:szCs w:val="22"/>
          <w:highlight w:val="none"/>
          <w:u w:val="single"/>
        </w:rPr>
        <w:t>固定单价合同</w:t>
      </w:r>
      <w:r>
        <w:rPr>
          <w:rFonts w:hint="eastAsia"/>
          <w:sz w:val="28"/>
          <w:szCs w:val="22"/>
          <w:highlight w:val="none"/>
          <w:u w:val="none"/>
          <w:lang w:eastAsia="zh-CN"/>
        </w:rPr>
        <w:t>。</w:t>
      </w:r>
    </w:p>
    <w:p>
      <w:pPr>
        <w:bidi w:val="0"/>
        <w:rPr>
          <w:rFonts w:hint="eastAsia"/>
          <w:b/>
          <w:bCs/>
          <w:sz w:val="28"/>
          <w:szCs w:val="22"/>
          <w:highlight w:val="none"/>
        </w:rPr>
      </w:pPr>
      <w:r>
        <w:rPr>
          <w:rFonts w:hint="eastAsia"/>
          <w:b/>
          <w:bCs/>
          <w:sz w:val="28"/>
          <w:szCs w:val="22"/>
          <w:highlight w:val="none"/>
        </w:rPr>
        <w:t>4、付款方式</w:t>
      </w:r>
    </w:p>
    <w:p>
      <w:pPr>
        <w:bidi w:val="0"/>
        <w:rPr>
          <w:rFonts w:hint="eastAsia"/>
          <w:b w:val="0"/>
          <w:bCs w:val="0"/>
          <w:sz w:val="28"/>
          <w:szCs w:val="22"/>
          <w:highlight w:val="none"/>
        </w:rPr>
      </w:pPr>
      <w:r>
        <w:rPr>
          <w:rFonts w:hint="eastAsia"/>
          <w:b w:val="0"/>
          <w:bCs w:val="0"/>
          <w:sz w:val="28"/>
          <w:szCs w:val="22"/>
          <w:highlight w:val="none"/>
        </w:rPr>
        <w:t>本合同的付款方式为：</w:t>
      </w:r>
      <w:r>
        <w:rPr>
          <w:rFonts w:hint="eastAsia"/>
          <w:b w:val="0"/>
          <w:bCs w:val="0"/>
          <w:sz w:val="28"/>
          <w:szCs w:val="22"/>
          <w:highlight w:val="none"/>
          <w:u w:val="single"/>
        </w:rPr>
        <w:t>见合同特殊条款</w:t>
      </w:r>
    </w:p>
    <w:p>
      <w:pPr>
        <w:bidi w:val="0"/>
        <w:rPr>
          <w:rFonts w:hint="eastAsia"/>
          <w:b/>
          <w:bCs/>
          <w:sz w:val="28"/>
          <w:szCs w:val="22"/>
          <w:highlight w:val="none"/>
        </w:rPr>
      </w:pPr>
      <w:r>
        <w:rPr>
          <w:rFonts w:hint="eastAsia"/>
          <w:b/>
          <w:bCs/>
          <w:sz w:val="28"/>
          <w:szCs w:val="22"/>
          <w:highlight w:val="none"/>
        </w:rPr>
        <w:t>5、本合同标的物的实施周期</w:t>
      </w:r>
    </w:p>
    <w:p>
      <w:pPr>
        <w:keepNext w:val="0"/>
        <w:keepLines w:val="0"/>
        <w:pageBreakBefore w:val="0"/>
        <w:widowControl w:val="0"/>
        <w:kinsoku/>
        <w:wordWrap/>
        <w:overflowPunct/>
        <w:topLinePunct w:val="0"/>
        <w:autoSpaceDE/>
        <w:autoSpaceDN/>
        <w:bidi w:val="0"/>
        <w:adjustRightInd w:val="0"/>
        <w:snapToGrid w:val="0"/>
        <w:textAlignment w:val="auto"/>
        <w:rPr>
          <w:rFonts w:hint="eastAsia"/>
          <w:b w:val="0"/>
          <w:bCs w:val="0"/>
          <w:sz w:val="28"/>
          <w:szCs w:val="22"/>
          <w:highlight w:val="none"/>
          <w:u w:val="none"/>
          <w:lang w:eastAsia="zh-CN"/>
        </w:rPr>
      </w:pPr>
      <w:r>
        <w:rPr>
          <w:rFonts w:hint="eastAsia"/>
          <w:b w:val="0"/>
          <w:bCs w:val="0"/>
          <w:sz w:val="28"/>
          <w:szCs w:val="22"/>
          <w:highlight w:val="none"/>
          <w:u w:val="none"/>
        </w:rPr>
        <w:t>实施周期</w:t>
      </w:r>
      <w:r>
        <w:rPr>
          <w:rFonts w:hint="eastAsia"/>
          <w:b w:val="0"/>
          <w:bCs w:val="0"/>
          <w:sz w:val="28"/>
          <w:szCs w:val="22"/>
          <w:highlight w:val="none"/>
          <w:u w:val="single"/>
        </w:rPr>
        <w:t>：</w:t>
      </w:r>
      <w:r>
        <w:rPr>
          <w:rFonts w:hint="eastAsia"/>
          <w:b w:val="0"/>
          <w:bCs w:val="0"/>
          <w:sz w:val="28"/>
          <w:szCs w:val="22"/>
          <w:highlight w:val="none"/>
          <w:u w:val="single"/>
          <w:lang w:val="en-US" w:eastAsia="zh-CN"/>
        </w:rPr>
        <w:t>80</w:t>
      </w:r>
      <w:r>
        <w:rPr>
          <w:rFonts w:hint="eastAsia"/>
          <w:b w:val="0"/>
          <w:bCs w:val="0"/>
          <w:sz w:val="28"/>
          <w:szCs w:val="22"/>
          <w:highlight w:val="none"/>
          <w:u w:val="single"/>
        </w:rPr>
        <w:t>日历天</w:t>
      </w:r>
      <w:r>
        <w:rPr>
          <w:rFonts w:hint="eastAsia"/>
          <w:b w:val="0"/>
          <w:bCs w:val="0"/>
          <w:sz w:val="28"/>
          <w:szCs w:val="2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textAlignment w:val="auto"/>
        <w:rPr>
          <w:rFonts w:hint="eastAsia"/>
          <w:b/>
          <w:bCs/>
          <w:sz w:val="28"/>
          <w:szCs w:val="22"/>
          <w:highlight w:val="none"/>
        </w:rPr>
      </w:pPr>
      <w:r>
        <w:rPr>
          <w:rFonts w:hint="eastAsia"/>
          <w:b/>
          <w:bCs/>
          <w:sz w:val="28"/>
          <w:szCs w:val="22"/>
          <w:highlight w:val="none"/>
        </w:rPr>
        <w:t>6、本合同标的物的工程实施地点</w:t>
      </w:r>
    </w:p>
    <w:p>
      <w:pPr>
        <w:keepNext w:val="0"/>
        <w:keepLines w:val="0"/>
        <w:pageBreakBefore w:val="0"/>
        <w:widowControl w:val="0"/>
        <w:kinsoku/>
        <w:wordWrap/>
        <w:overflowPunct/>
        <w:topLinePunct w:val="0"/>
        <w:autoSpaceDE/>
        <w:autoSpaceDN/>
        <w:bidi w:val="0"/>
        <w:adjustRightInd w:val="0"/>
        <w:snapToGrid w:val="0"/>
        <w:textAlignment w:val="auto"/>
        <w:rPr>
          <w:rFonts w:hint="eastAsia" w:eastAsia="仿宋"/>
          <w:b w:val="0"/>
          <w:bCs w:val="0"/>
          <w:sz w:val="28"/>
          <w:szCs w:val="22"/>
          <w:highlight w:val="none"/>
          <w:u w:val="none"/>
          <w:lang w:val="en-US" w:eastAsia="zh-CN"/>
        </w:rPr>
      </w:pPr>
      <w:r>
        <w:rPr>
          <w:rFonts w:hint="eastAsia"/>
          <w:b w:val="0"/>
          <w:bCs w:val="0"/>
          <w:sz w:val="28"/>
          <w:szCs w:val="22"/>
          <w:highlight w:val="none"/>
          <w:u w:val="none"/>
        </w:rPr>
        <w:t>工程实施地点：</w:t>
      </w:r>
      <w:r>
        <w:rPr>
          <w:rFonts w:hint="eastAsia"/>
          <w:b w:val="0"/>
          <w:bCs w:val="0"/>
          <w:sz w:val="28"/>
          <w:szCs w:val="22"/>
          <w:highlight w:val="none"/>
          <w:u w:val="single"/>
        </w:rPr>
        <w:t>中国水稻研究所富阳实验基地</w:t>
      </w:r>
      <w:r>
        <w:rPr>
          <w:rFonts w:hint="eastAsia"/>
          <w:b w:val="0"/>
          <w:bCs w:val="0"/>
          <w:sz w:val="28"/>
          <w:szCs w:val="22"/>
          <w:highlight w:val="none"/>
          <w:u w:val="none"/>
          <w:lang w:eastAsia="zh-CN"/>
        </w:rPr>
        <w:t>。</w:t>
      </w:r>
    </w:p>
    <w:p>
      <w:pPr>
        <w:bidi w:val="0"/>
        <w:rPr>
          <w:rFonts w:hint="eastAsia"/>
          <w:b/>
          <w:bCs/>
          <w:sz w:val="28"/>
          <w:szCs w:val="22"/>
          <w:highlight w:val="none"/>
        </w:rPr>
      </w:pPr>
      <w:r>
        <w:rPr>
          <w:rFonts w:hint="eastAsia"/>
          <w:b/>
          <w:bCs/>
          <w:sz w:val="28"/>
          <w:szCs w:val="22"/>
          <w:highlight w:val="none"/>
        </w:rPr>
        <w:t>7、合同生效</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b w:val="0"/>
          <w:bCs w:val="0"/>
          <w:sz w:val="28"/>
          <w:szCs w:val="22"/>
          <w:highlight w:val="none"/>
          <w:u w:val="none"/>
        </w:rPr>
      </w:pPr>
      <w:r>
        <w:rPr>
          <w:rFonts w:hint="eastAsia"/>
          <w:b w:val="0"/>
          <w:bCs w:val="0"/>
          <w:sz w:val="28"/>
          <w:szCs w:val="22"/>
          <w:highlight w:val="none"/>
          <w:u w:val="none"/>
        </w:rPr>
        <w:t>本合同经双方全权代表签署、加盖单位章并由乙方提交履约保证金后生效。</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b w:val="0"/>
          <w:bCs w:val="0"/>
          <w:sz w:val="28"/>
          <w:szCs w:val="22"/>
          <w:highlight w:val="none"/>
          <w:u w:val="none"/>
        </w:rPr>
      </w:pPr>
    </w:p>
    <w:tbl>
      <w:tblPr>
        <w:tblStyle w:val="15"/>
        <w:tblW w:w="8330" w:type="dxa"/>
        <w:tblInd w:w="0" w:type="dxa"/>
        <w:tblLayout w:type="fixed"/>
        <w:tblCellMar>
          <w:top w:w="0" w:type="dxa"/>
          <w:left w:w="108" w:type="dxa"/>
          <w:bottom w:w="0" w:type="dxa"/>
          <w:right w:w="108" w:type="dxa"/>
        </w:tblCellMar>
      </w:tblPr>
      <w:tblGrid>
        <w:gridCol w:w="4219"/>
        <w:gridCol w:w="4111"/>
      </w:tblGrid>
      <w:tr>
        <w:tblPrEx>
          <w:tblCellMar>
            <w:top w:w="0" w:type="dxa"/>
            <w:left w:w="108" w:type="dxa"/>
            <w:bottom w:w="0" w:type="dxa"/>
            <w:right w:w="108" w:type="dxa"/>
          </w:tblCellMar>
        </w:tblPrEx>
        <w:trPr>
          <w:trHeight w:val="400" w:hRule="atLeast"/>
        </w:trPr>
        <w:tc>
          <w:tcPr>
            <w:tcW w:w="4219"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sz w:val="24"/>
                <w:szCs w:val="21"/>
                <w:highlight w:val="none"/>
              </w:rPr>
            </w:pPr>
            <w:r>
              <w:rPr>
                <w:sz w:val="24"/>
                <w:szCs w:val="21"/>
                <w:highlight w:val="none"/>
              </w:rPr>
              <w:t>甲方(单位章)：</w:t>
            </w:r>
          </w:p>
        </w:tc>
        <w:tc>
          <w:tcPr>
            <w:tcW w:w="4111"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sz w:val="24"/>
                <w:szCs w:val="21"/>
                <w:highlight w:val="none"/>
              </w:rPr>
            </w:pPr>
            <w:r>
              <w:rPr>
                <w:sz w:val="24"/>
                <w:szCs w:val="21"/>
                <w:highlight w:val="none"/>
              </w:rPr>
              <w:t>乙方(单位章)：</w:t>
            </w:r>
          </w:p>
        </w:tc>
      </w:tr>
      <w:tr>
        <w:tblPrEx>
          <w:tblCellMar>
            <w:top w:w="0" w:type="dxa"/>
            <w:left w:w="108" w:type="dxa"/>
            <w:bottom w:w="0" w:type="dxa"/>
            <w:right w:w="108" w:type="dxa"/>
          </w:tblCellMar>
        </w:tblPrEx>
        <w:trPr>
          <w:trHeight w:val="400" w:hRule="atLeast"/>
        </w:trPr>
        <w:tc>
          <w:tcPr>
            <w:tcW w:w="4219"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sz w:val="24"/>
                <w:szCs w:val="21"/>
                <w:highlight w:val="none"/>
              </w:rPr>
            </w:pPr>
            <w:r>
              <w:rPr>
                <w:sz w:val="24"/>
                <w:szCs w:val="21"/>
                <w:highlight w:val="none"/>
              </w:rPr>
              <w:t>法定代表人（签字或盖章）：</w:t>
            </w:r>
          </w:p>
        </w:tc>
        <w:tc>
          <w:tcPr>
            <w:tcW w:w="4111"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sz w:val="24"/>
                <w:szCs w:val="21"/>
                <w:highlight w:val="none"/>
              </w:rPr>
            </w:pPr>
            <w:r>
              <w:rPr>
                <w:sz w:val="24"/>
                <w:szCs w:val="21"/>
                <w:highlight w:val="none"/>
              </w:rPr>
              <w:t>法定代表人（签字或盖章）：</w:t>
            </w:r>
          </w:p>
        </w:tc>
      </w:tr>
      <w:tr>
        <w:tblPrEx>
          <w:tblCellMar>
            <w:top w:w="0" w:type="dxa"/>
            <w:left w:w="108" w:type="dxa"/>
            <w:bottom w:w="0" w:type="dxa"/>
            <w:right w:w="108" w:type="dxa"/>
          </w:tblCellMar>
        </w:tblPrEx>
        <w:trPr>
          <w:trHeight w:val="400" w:hRule="atLeast"/>
        </w:trPr>
        <w:tc>
          <w:tcPr>
            <w:tcW w:w="4219"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sz w:val="24"/>
                <w:szCs w:val="21"/>
                <w:highlight w:val="none"/>
              </w:rPr>
            </w:pPr>
            <w:r>
              <w:rPr>
                <w:sz w:val="24"/>
                <w:szCs w:val="21"/>
                <w:highlight w:val="none"/>
              </w:rPr>
              <w:t>或授权代表(签字)：</w:t>
            </w:r>
          </w:p>
        </w:tc>
        <w:tc>
          <w:tcPr>
            <w:tcW w:w="4111"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sz w:val="24"/>
                <w:szCs w:val="21"/>
                <w:highlight w:val="none"/>
              </w:rPr>
            </w:pPr>
            <w:r>
              <w:rPr>
                <w:sz w:val="24"/>
                <w:szCs w:val="21"/>
                <w:highlight w:val="none"/>
              </w:rPr>
              <w:t>或授权代表(签字)：</w:t>
            </w:r>
          </w:p>
        </w:tc>
      </w:tr>
      <w:tr>
        <w:tblPrEx>
          <w:tblCellMar>
            <w:top w:w="0" w:type="dxa"/>
            <w:left w:w="108" w:type="dxa"/>
            <w:bottom w:w="0" w:type="dxa"/>
            <w:right w:w="108" w:type="dxa"/>
          </w:tblCellMar>
        </w:tblPrEx>
        <w:trPr>
          <w:trHeight w:val="400" w:hRule="atLeast"/>
        </w:trPr>
        <w:tc>
          <w:tcPr>
            <w:tcW w:w="4219"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sz w:val="24"/>
                <w:szCs w:val="21"/>
                <w:highlight w:val="none"/>
              </w:rPr>
            </w:pPr>
            <w:r>
              <w:rPr>
                <w:sz w:val="24"/>
                <w:szCs w:val="21"/>
                <w:highlight w:val="none"/>
              </w:rPr>
              <w:t>地　　址：</w:t>
            </w:r>
          </w:p>
        </w:tc>
        <w:tc>
          <w:tcPr>
            <w:tcW w:w="4111"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sz w:val="24"/>
                <w:szCs w:val="21"/>
                <w:highlight w:val="none"/>
              </w:rPr>
            </w:pPr>
            <w:r>
              <w:rPr>
                <w:sz w:val="24"/>
                <w:szCs w:val="21"/>
                <w:highlight w:val="none"/>
              </w:rPr>
              <w:t>地　　址：</w:t>
            </w:r>
          </w:p>
        </w:tc>
      </w:tr>
      <w:tr>
        <w:tblPrEx>
          <w:tblCellMar>
            <w:top w:w="0" w:type="dxa"/>
            <w:left w:w="108" w:type="dxa"/>
            <w:bottom w:w="0" w:type="dxa"/>
            <w:right w:w="108" w:type="dxa"/>
          </w:tblCellMar>
        </w:tblPrEx>
        <w:trPr>
          <w:trHeight w:val="400" w:hRule="atLeast"/>
        </w:trPr>
        <w:tc>
          <w:tcPr>
            <w:tcW w:w="4219"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sz w:val="24"/>
                <w:szCs w:val="21"/>
                <w:highlight w:val="none"/>
              </w:rPr>
            </w:pPr>
            <w:r>
              <w:rPr>
                <w:sz w:val="24"/>
                <w:szCs w:val="21"/>
                <w:highlight w:val="none"/>
              </w:rPr>
              <w:t>邮政编码：</w:t>
            </w:r>
          </w:p>
        </w:tc>
        <w:tc>
          <w:tcPr>
            <w:tcW w:w="4111"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sz w:val="24"/>
                <w:szCs w:val="21"/>
                <w:highlight w:val="none"/>
              </w:rPr>
            </w:pPr>
            <w:r>
              <w:rPr>
                <w:sz w:val="24"/>
                <w:szCs w:val="21"/>
                <w:highlight w:val="none"/>
              </w:rPr>
              <w:t>邮政编码：</w:t>
            </w:r>
          </w:p>
        </w:tc>
      </w:tr>
      <w:tr>
        <w:tblPrEx>
          <w:tblCellMar>
            <w:top w:w="0" w:type="dxa"/>
            <w:left w:w="108" w:type="dxa"/>
            <w:bottom w:w="0" w:type="dxa"/>
            <w:right w:w="108" w:type="dxa"/>
          </w:tblCellMar>
        </w:tblPrEx>
        <w:trPr>
          <w:trHeight w:val="400" w:hRule="atLeast"/>
        </w:trPr>
        <w:tc>
          <w:tcPr>
            <w:tcW w:w="4219"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sz w:val="24"/>
                <w:szCs w:val="21"/>
                <w:highlight w:val="none"/>
              </w:rPr>
            </w:pPr>
            <w:r>
              <w:rPr>
                <w:sz w:val="24"/>
                <w:szCs w:val="21"/>
                <w:highlight w:val="none"/>
              </w:rPr>
              <w:t>电　　话：</w:t>
            </w:r>
          </w:p>
        </w:tc>
        <w:tc>
          <w:tcPr>
            <w:tcW w:w="4111"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sz w:val="24"/>
                <w:szCs w:val="21"/>
                <w:highlight w:val="none"/>
              </w:rPr>
            </w:pPr>
            <w:r>
              <w:rPr>
                <w:sz w:val="24"/>
                <w:szCs w:val="21"/>
                <w:highlight w:val="none"/>
              </w:rPr>
              <w:t>电　　话：</w:t>
            </w:r>
            <w:r>
              <w:rPr>
                <w:sz w:val="24"/>
                <w:szCs w:val="21"/>
                <w:highlight w:val="none"/>
              </w:rPr>
              <w:tab/>
            </w:r>
            <w:r>
              <w:rPr>
                <w:sz w:val="24"/>
                <w:szCs w:val="21"/>
                <w:highlight w:val="none"/>
              </w:rPr>
              <w:tab/>
            </w:r>
          </w:p>
        </w:tc>
      </w:tr>
      <w:tr>
        <w:tblPrEx>
          <w:tblCellMar>
            <w:top w:w="0" w:type="dxa"/>
            <w:left w:w="108" w:type="dxa"/>
            <w:bottom w:w="0" w:type="dxa"/>
            <w:right w:w="108" w:type="dxa"/>
          </w:tblCellMar>
        </w:tblPrEx>
        <w:trPr>
          <w:trHeight w:val="400" w:hRule="atLeast"/>
        </w:trPr>
        <w:tc>
          <w:tcPr>
            <w:tcW w:w="4219"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sz w:val="24"/>
                <w:szCs w:val="21"/>
                <w:highlight w:val="none"/>
              </w:rPr>
            </w:pPr>
            <w:r>
              <w:rPr>
                <w:sz w:val="24"/>
                <w:szCs w:val="21"/>
                <w:highlight w:val="none"/>
              </w:rPr>
              <w:t>开户银行：</w:t>
            </w:r>
          </w:p>
        </w:tc>
        <w:tc>
          <w:tcPr>
            <w:tcW w:w="4111"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sz w:val="24"/>
                <w:szCs w:val="21"/>
                <w:highlight w:val="none"/>
              </w:rPr>
            </w:pPr>
            <w:r>
              <w:rPr>
                <w:sz w:val="24"/>
                <w:szCs w:val="21"/>
                <w:highlight w:val="none"/>
              </w:rPr>
              <w:t>开户银行：</w:t>
            </w:r>
          </w:p>
        </w:tc>
      </w:tr>
      <w:tr>
        <w:tblPrEx>
          <w:tblCellMar>
            <w:top w:w="0" w:type="dxa"/>
            <w:left w:w="108" w:type="dxa"/>
            <w:bottom w:w="0" w:type="dxa"/>
            <w:right w:w="108" w:type="dxa"/>
          </w:tblCellMar>
        </w:tblPrEx>
        <w:trPr>
          <w:trHeight w:val="400" w:hRule="atLeast"/>
        </w:trPr>
        <w:tc>
          <w:tcPr>
            <w:tcW w:w="4219"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sz w:val="24"/>
                <w:szCs w:val="21"/>
                <w:highlight w:val="none"/>
              </w:rPr>
            </w:pPr>
            <w:r>
              <w:rPr>
                <w:sz w:val="24"/>
                <w:szCs w:val="21"/>
                <w:highlight w:val="none"/>
              </w:rPr>
              <w:t>账　　号：</w:t>
            </w:r>
          </w:p>
        </w:tc>
        <w:tc>
          <w:tcPr>
            <w:tcW w:w="4111"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sz w:val="24"/>
                <w:szCs w:val="21"/>
                <w:highlight w:val="none"/>
              </w:rPr>
            </w:pPr>
            <w:r>
              <w:rPr>
                <w:sz w:val="24"/>
                <w:szCs w:val="21"/>
                <w:highlight w:val="none"/>
              </w:rPr>
              <w:t>账　　号：</w:t>
            </w:r>
          </w:p>
        </w:tc>
      </w:tr>
      <w:tr>
        <w:tblPrEx>
          <w:tblCellMar>
            <w:top w:w="0" w:type="dxa"/>
            <w:left w:w="108" w:type="dxa"/>
            <w:bottom w:w="0" w:type="dxa"/>
            <w:right w:w="108" w:type="dxa"/>
          </w:tblCellMar>
        </w:tblPrEx>
        <w:trPr>
          <w:trHeight w:val="286" w:hRule="atLeast"/>
        </w:trPr>
        <w:tc>
          <w:tcPr>
            <w:tcW w:w="4219"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sz w:val="24"/>
                <w:szCs w:val="21"/>
                <w:highlight w:val="none"/>
              </w:rPr>
            </w:pPr>
            <w:r>
              <w:rPr>
                <w:rFonts w:hint="eastAsia"/>
                <w:sz w:val="24"/>
                <w:szCs w:val="21"/>
                <w:highlight w:val="none"/>
              </w:rPr>
              <w:t>税    号：</w:t>
            </w:r>
          </w:p>
        </w:tc>
        <w:tc>
          <w:tcPr>
            <w:tcW w:w="4111"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sz w:val="24"/>
                <w:szCs w:val="21"/>
                <w:highlight w:val="none"/>
              </w:rPr>
            </w:pPr>
          </w:p>
        </w:tc>
      </w:tr>
      <w:tr>
        <w:tblPrEx>
          <w:tblCellMar>
            <w:top w:w="0" w:type="dxa"/>
            <w:left w:w="108" w:type="dxa"/>
            <w:bottom w:w="0" w:type="dxa"/>
            <w:right w:w="108" w:type="dxa"/>
          </w:tblCellMar>
        </w:tblPrEx>
        <w:trPr>
          <w:trHeight w:val="105" w:hRule="atLeast"/>
        </w:trPr>
        <w:tc>
          <w:tcPr>
            <w:tcW w:w="4219"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sz w:val="24"/>
                <w:szCs w:val="21"/>
                <w:highlight w:val="none"/>
              </w:rPr>
            </w:pPr>
            <w:r>
              <w:rPr>
                <w:rFonts w:hint="eastAsia"/>
                <w:sz w:val="24"/>
                <w:szCs w:val="21"/>
                <w:highlight w:val="none"/>
              </w:rPr>
              <w:t>联系人：</w:t>
            </w:r>
          </w:p>
        </w:tc>
        <w:tc>
          <w:tcPr>
            <w:tcW w:w="4111"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sz w:val="24"/>
                <w:szCs w:val="21"/>
                <w:highlight w:val="none"/>
              </w:rPr>
            </w:pPr>
          </w:p>
        </w:tc>
      </w:tr>
    </w:tbl>
    <w:p>
      <w:pPr>
        <w:rPr>
          <w:rFonts w:ascii="Arial" w:hAnsi="Arial" w:cs="Arial"/>
          <w:b/>
          <w:sz w:val="28"/>
          <w:szCs w:val="28"/>
          <w:highlight w:val="none"/>
        </w:rPr>
      </w:pPr>
      <w:r>
        <w:rPr>
          <w:rFonts w:ascii="Arial" w:hAnsi="Arial" w:cs="Arial"/>
          <w:b/>
          <w:sz w:val="28"/>
          <w:szCs w:val="28"/>
          <w:highlight w:val="none"/>
        </w:rPr>
        <w:br w:type="page"/>
      </w:r>
    </w:p>
    <w:p>
      <w:pPr>
        <w:ind w:left="0" w:leftChars="0" w:firstLine="0" w:firstLineChars="0"/>
        <w:jc w:val="center"/>
        <w:rPr>
          <w:rFonts w:hint="eastAsia" w:ascii="宋体" w:hAnsi="宋体" w:eastAsia="宋体" w:cs="宋体"/>
          <w:b/>
          <w:sz w:val="44"/>
          <w:szCs w:val="44"/>
          <w:highlight w:val="none"/>
        </w:rPr>
      </w:pPr>
      <w:r>
        <w:rPr>
          <w:rFonts w:hint="eastAsia" w:ascii="宋体" w:hAnsi="宋体" w:eastAsia="宋体" w:cs="宋体"/>
          <w:b/>
          <w:sz w:val="44"/>
          <w:szCs w:val="44"/>
          <w:highlight w:val="none"/>
        </w:rPr>
        <w:t>合同一般条款</w:t>
      </w:r>
    </w:p>
    <w:p>
      <w:pPr>
        <w:ind w:left="0" w:leftChars="0" w:firstLine="0" w:firstLineChars="0"/>
        <w:jc w:val="center"/>
        <w:rPr>
          <w:rFonts w:hint="eastAsia" w:ascii="宋体" w:hAnsi="宋体" w:eastAsia="宋体" w:cs="宋体"/>
          <w:b/>
          <w:sz w:val="44"/>
          <w:szCs w:val="44"/>
          <w:highlight w:val="none"/>
        </w:rPr>
      </w:pPr>
    </w:p>
    <w:p>
      <w:pPr>
        <w:bidi w:val="0"/>
        <w:rPr>
          <w:sz w:val="28"/>
          <w:szCs w:val="22"/>
          <w:highlight w:val="none"/>
        </w:rPr>
      </w:pPr>
      <w:r>
        <w:rPr>
          <w:sz w:val="28"/>
          <w:szCs w:val="22"/>
          <w:highlight w:val="none"/>
        </w:rPr>
        <w:t>1、定义</w:t>
      </w:r>
    </w:p>
    <w:p>
      <w:pPr>
        <w:bidi w:val="0"/>
        <w:rPr>
          <w:sz w:val="28"/>
          <w:szCs w:val="22"/>
          <w:highlight w:val="none"/>
        </w:rPr>
      </w:pPr>
      <w:r>
        <w:rPr>
          <w:sz w:val="28"/>
          <w:szCs w:val="22"/>
          <w:highlight w:val="none"/>
        </w:rPr>
        <w:t>本合同中的下列术语应解释为：</w:t>
      </w:r>
    </w:p>
    <w:p>
      <w:pPr>
        <w:bidi w:val="0"/>
        <w:rPr>
          <w:sz w:val="28"/>
          <w:szCs w:val="22"/>
          <w:highlight w:val="none"/>
        </w:rPr>
      </w:pPr>
      <w:r>
        <w:rPr>
          <w:sz w:val="28"/>
          <w:szCs w:val="22"/>
          <w:highlight w:val="none"/>
        </w:rPr>
        <w:t>1.1“合同”系指甲乙双方签署的、合同格式中载明的甲乙双方所达成的协议，包括所有的附件、附录和构成合同的其它文件。</w:t>
      </w:r>
    </w:p>
    <w:p>
      <w:pPr>
        <w:bidi w:val="0"/>
        <w:rPr>
          <w:sz w:val="28"/>
          <w:szCs w:val="22"/>
          <w:highlight w:val="none"/>
        </w:rPr>
      </w:pPr>
      <w:r>
        <w:rPr>
          <w:sz w:val="28"/>
          <w:szCs w:val="22"/>
          <w:highlight w:val="none"/>
        </w:rPr>
        <w:t>1.2“合同价”系指根据合同约定，乙方在完全履行合同义务后甲方应付给乙方的价格。</w:t>
      </w:r>
    </w:p>
    <w:p>
      <w:pPr>
        <w:bidi w:val="0"/>
        <w:rPr>
          <w:sz w:val="28"/>
          <w:szCs w:val="22"/>
          <w:highlight w:val="none"/>
        </w:rPr>
      </w:pPr>
      <w:r>
        <w:rPr>
          <w:sz w:val="28"/>
          <w:szCs w:val="22"/>
          <w:highlight w:val="none"/>
        </w:rPr>
        <w:t>1.3“标的物”系指乙方根据合同约定须向甲方提供的一切设备、机械、仪表、备件，包括工具、手册等其它相关资料。</w:t>
      </w:r>
    </w:p>
    <w:p>
      <w:pPr>
        <w:bidi w:val="0"/>
        <w:rPr>
          <w:sz w:val="28"/>
          <w:szCs w:val="22"/>
          <w:highlight w:val="none"/>
        </w:rPr>
      </w:pPr>
      <w:r>
        <w:rPr>
          <w:sz w:val="28"/>
          <w:szCs w:val="22"/>
          <w:highlight w:val="none"/>
        </w:rPr>
        <w:t>1.4“服务”系指根据合同约定乙方承担与标的物有关的辅助服务，</w:t>
      </w:r>
      <w:bookmarkStart w:id="10" w:name="OLE_LINK2"/>
      <w:bookmarkStart w:id="11" w:name="OLE_LINK1"/>
      <w:r>
        <w:rPr>
          <w:sz w:val="28"/>
          <w:szCs w:val="22"/>
          <w:highlight w:val="none"/>
        </w:rPr>
        <w:t>如运输、保险及安装、调试、提供技术服务、培训、售后服务和其他合同约定的服务。</w:t>
      </w:r>
      <w:bookmarkEnd w:id="10"/>
      <w:bookmarkEnd w:id="11"/>
    </w:p>
    <w:p>
      <w:pPr>
        <w:bidi w:val="0"/>
        <w:rPr>
          <w:sz w:val="28"/>
          <w:szCs w:val="22"/>
          <w:highlight w:val="none"/>
        </w:rPr>
      </w:pPr>
      <w:r>
        <w:rPr>
          <w:sz w:val="28"/>
          <w:szCs w:val="22"/>
          <w:highlight w:val="none"/>
        </w:rPr>
        <w:t>1.5“甲方”系指与中标人签属采购合同的单位（含最终用户）。</w:t>
      </w:r>
    </w:p>
    <w:p>
      <w:pPr>
        <w:bidi w:val="0"/>
        <w:rPr>
          <w:sz w:val="28"/>
          <w:szCs w:val="22"/>
          <w:highlight w:val="none"/>
        </w:rPr>
      </w:pPr>
      <w:r>
        <w:rPr>
          <w:sz w:val="28"/>
          <w:szCs w:val="22"/>
          <w:highlight w:val="none"/>
        </w:rPr>
        <w:t>1.6“乙方”系指根据合同约定提供标的物及相关服务的中标人。</w:t>
      </w:r>
    </w:p>
    <w:p>
      <w:pPr>
        <w:bidi w:val="0"/>
        <w:rPr>
          <w:sz w:val="28"/>
          <w:szCs w:val="22"/>
          <w:highlight w:val="none"/>
        </w:rPr>
      </w:pPr>
      <w:r>
        <w:rPr>
          <w:sz w:val="28"/>
          <w:szCs w:val="22"/>
          <w:highlight w:val="none"/>
        </w:rPr>
        <w:t>1.7“现场”系指合同约定标的物将要运至和安装的地点。</w:t>
      </w:r>
    </w:p>
    <w:p>
      <w:pPr>
        <w:bidi w:val="0"/>
        <w:rPr>
          <w:sz w:val="28"/>
          <w:szCs w:val="22"/>
          <w:highlight w:val="none"/>
        </w:rPr>
      </w:pPr>
      <w:r>
        <w:rPr>
          <w:sz w:val="28"/>
          <w:szCs w:val="22"/>
          <w:highlight w:val="none"/>
        </w:rPr>
        <w:t>1.8“验收”系指合同双方依据强制性的国家技术质量规范和合同约定，确认合同项下的标的物符合合同规定的活动。</w:t>
      </w:r>
    </w:p>
    <w:p>
      <w:pPr>
        <w:bidi w:val="0"/>
        <w:rPr>
          <w:sz w:val="28"/>
          <w:szCs w:val="22"/>
          <w:highlight w:val="none"/>
        </w:rPr>
      </w:pPr>
      <w:r>
        <w:rPr>
          <w:sz w:val="28"/>
          <w:szCs w:val="22"/>
          <w:highlight w:val="none"/>
        </w:rPr>
        <w:t>1.9</w:t>
      </w:r>
      <w:r>
        <w:rPr>
          <w:rFonts w:hint="eastAsia"/>
          <w:sz w:val="28"/>
          <w:szCs w:val="22"/>
          <w:highlight w:val="none"/>
          <w:lang w:eastAsia="zh-CN"/>
        </w:rPr>
        <w:t>“</w:t>
      </w:r>
      <w:r>
        <w:rPr>
          <w:sz w:val="28"/>
          <w:szCs w:val="22"/>
          <w:highlight w:val="none"/>
        </w:rPr>
        <w:t>质量保证期”系指乙方保证标的物在合同约定的期限内正常运行，免费解决任何因标的物自身质量造成的问题。也称“保修期”</w:t>
      </w:r>
    </w:p>
    <w:p>
      <w:pPr>
        <w:bidi w:val="0"/>
        <w:rPr>
          <w:sz w:val="28"/>
          <w:szCs w:val="22"/>
          <w:highlight w:val="none"/>
        </w:rPr>
      </w:pPr>
      <w:r>
        <w:rPr>
          <w:sz w:val="28"/>
          <w:szCs w:val="22"/>
          <w:highlight w:val="none"/>
        </w:rPr>
        <w:t>2、技术规范</w:t>
      </w:r>
    </w:p>
    <w:p>
      <w:pPr>
        <w:bidi w:val="0"/>
        <w:rPr>
          <w:sz w:val="28"/>
          <w:szCs w:val="22"/>
          <w:highlight w:val="none"/>
        </w:rPr>
      </w:pPr>
      <w:r>
        <w:rPr>
          <w:sz w:val="28"/>
          <w:szCs w:val="22"/>
          <w:highlight w:val="none"/>
        </w:rPr>
        <w:t>2.1提交标的物的技术规范应与</w:t>
      </w:r>
      <w:r>
        <w:rPr>
          <w:rFonts w:hint="eastAsia"/>
          <w:sz w:val="28"/>
          <w:szCs w:val="22"/>
          <w:highlight w:val="none"/>
          <w:lang w:eastAsia="zh-CN"/>
        </w:rPr>
        <w:t>询价</w:t>
      </w:r>
      <w:r>
        <w:rPr>
          <w:sz w:val="28"/>
          <w:szCs w:val="22"/>
          <w:highlight w:val="none"/>
        </w:rPr>
        <w:t>文件规定的技术规范和技术规范附件(如果有的话)及其</w:t>
      </w:r>
      <w:r>
        <w:rPr>
          <w:rFonts w:hint="eastAsia"/>
          <w:sz w:val="28"/>
          <w:szCs w:val="22"/>
          <w:highlight w:val="none"/>
          <w:lang w:eastAsia="zh-CN"/>
        </w:rPr>
        <w:t>询价</w:t>
      </w:r>
      <w:r>
        <w:rPr>
          <w:sz w:val="28"/>
          <w:szCs w:val="22"/>
          <w:highlight w:val="none"/>
        </w:rPr>
        <w:t>文件的技术规范偏差表(如果被甲方接受的话)相一致。若技术规范中无相应说明，则以国家有关部门最新颁布的相应标准及规范为准。</w:t>
      </w:r>
    </w:p>
    <w:p>
      <w:pPr>
        <w:bidi w:val="0"/>
        <w:rPr>
          <w:sz w:val="28"/>
          <w:szCs w:val="22"/>
          <w:highlight w:val="none"/>
        </w:rPr>
      </w:pPr>
      <w:r>
        <w:rPr>
          <w:sz w:val="28"/>
          <w:szCs w:val="22"/>
          <w:highlight w:val="none"/>
        </w:rPr>
        <w:t>3、知识产权</w:t>
      </w:r>
    </w:p>
    <w:p>
      <w:pPr>
        <w:bidi w:val="0"/>
        <w:rPr>
          <w:sz w:val="28"/>
          <w:szCs w:val="22"/>
          <w:highlight w:val="none"/>
        </w:rPr>
      </w:pPr>
      <w:r>
        <w:rPr>
          <w:sz w:val="28"/>
          <w:szCs w:val="22"/>
          <w:highlight w:val="none"/>
        </w:rPr>
        <w:t>3.1乙方应保证甲方在使用该标的物或其任何一部分时不受第三方提出的侵犯专利权、著作权、商标权和工业设计权等的起诉。如果任何第三方提出侵权指控，乙方须与第三方交涉并承担由此发生的一切责任、费用和经济赔偿。</w:t>
      </w:r>
    </w:p>
    <w:p>
      <w:pPr>
        <w:bidi w:val="0"/>
        <w:rPr>
          <w:sz w:val="28"/>
          <w:szCs w:val="22"/>
          <w:highlight w:val="none"/>
        </w:rPr>
      </w:pPr>
      <w:r>
        <w:rPr>
          <w:sz w:val="28"/>
          <w:szCs w:val="22"/>
          <w:highlight w:val="none"/>
        </w:rPr>
        <w:t>4、包装要求</w:t>
      </w:r>
    </w:p>
    <w:p>
      <w:pPr>
        <w:bidi w:val="0"/>
        <w:rPr>
          <w:sz w:val="28"/>
          <w:szCs w:val="22"/>
          <w:highlight w:val="none"/>
        </w:rPr>
      </w:pPr>
      <w:r>
        <w:rPr>
          <w:sz w:val="28"/>
          <w:szCs w:val="22"/>
          <w:highlight w:val="none"/>
        </w:rPr>
        <w:t>4.1除合同另有约定外，乙方提供的全部标的物，均应采用本行业通用的方式进行包装，且该包装应符合国家有关包装的法律、法规的规定。包装应适应于远距离运输、防潮、防震、防锈和防粗暴装卸，确保标的物安全无损，运抵现场。由于包装不善所引起的标的物锈蚀、损坏和损失均由乙方承担。</w:t>
      </w:r>
    </w:p>
    <w:p>
      <w:pPr>
        <w:bidi w:val="0"/>
        <w:rPr>
          <w:sz w:val="28"/>
          <w:szCs w:val="22"/>
          <w:highlight w:val="none"/>
        </w:rPr>
      </w:pPr>
      <w:r>
        <w:rPr>
          <w:sz w:val="28"/>
          <w:szCs w:val="22"/>
          <w:highlight w:val="none"/>
        </w:rPr>
        <w:t>4.2每件包装箱内应附一份详细装箱单和质量合格证。</w:t>
      </w:r>
    </w:p>
    <w:p>
      <w:pPr>
        <w:bidi w:val="0"/>
        <w:rPr>
          <w:sz w:val="28"/>
          <w:szCs w:val="22"/>
          <w:highlight w:val="none"/>
        </w:rPr>
      </w:pPr>
      <w:r>
        <w:rPr>
          <w:sz w:val="28"/>
          <w:szCs w:val="22"/>
          <w:highlight w:val="none"/>
        </w:rPr>
        <w:t>5、装运标志</w:t>
      </w:r>
    </w:p>
    <w:p>
      <w:pPr>
        <w:bidi w:val="0"/>
        <w:rPr>
          <w:sz w:val="28"/>
          <w:szCs w:val="22"/>
          <w:highlight w:val="none"/>
        </w:rPr>
      </w:pPr>
      <w:r>
        <w:rPr>
          <w:sz w:val="28"/>
          <w:szCs w:val="22"/>
          <w:highlight w:val="none"/>
        </w:rPr>
        <w:t>5.1乙方应在每一包装箱的四侧用不褪色的油漆以醒目的中文字样做出下列标记：</w:t>
      </w:r>
    </w:p>
    <w:p>
      <w:pPr>
        <w:bidi w:val="0"/>
        <w:rPr>
          <w:sz w:val="28"/>
          <w:szCs w:val="22"/>
          <w:highlight w:val="none"/>
        </w:rPr>
      </w:pPr>
      <w:r>
        <w:rPr>
          <w:sz w:val="28"/>
          <w:szCs w:val="22"/>
          <w:highlight w:val="none"/>
        </w:rPr>
        <w:t>收货人、合同号、装运标志、收货人代号、目的地、标的物名称、品目号和箱号、毛重／净重、尺寸(长×宽×高以厘米计)。</w:t>
      </w:r>
    </w:p>
    <w:p>
      <w:pPr>
        <w:bidi w:val="0"/>
        <w:rPr>
          <w:sz w:val="28"/>
          <w:szCs w:val="22"/>
          <w:highlight w:val="none"/>
        </w:rPr>
      </w:pPr>
      <w:r>
        <w:rPr>
          <w:sz w:val="28"/>
          <w:szCs w:val="22"/>
          <w:highlight w:val="none"/>
        </w:rPr>
        <w:t>5.2如果标的物单件重量在2吨或2吨以上，乙方应在每件包装箱的两侧用中文和适当的运输标记，标明“重心”和“吊装点”，以便装卸和搬运。根据标的物的特点和运输的不同要求，乙方应在包装箱上清楚地标有“小心轻放”、“防潮”“勿倒置”等字样和其他适当的标志。</w:t>
      </w:r>
    </w:p>
    <w:p>
      <w:pPr>
        <w:bidi w:val="0"/>
        <w:rPr>
          <w:sz w:val="28"/>
          <w:szCs w:val="22"/>
          <w:highlight w:val="none"/>
        </w:rPr>
      </w:pPr>
      <w:r>
        <w:rPr>
          <w:sz w:val="28"/>
          <w:szCs w:val="22"/>
          <w:highlight w:val="none"/>
        </w:rPr>
        <w:t>6、交货方式</w:t>
      </w:r>
    </w:p>
    <w:p>
      <w:pPr>
        <w:bidi w:val="0"/>
        <w:rPr>
          <w:sz w:val="28"/>
          <w:szCs w:val="22"/>
          <w:highlight w:val="none"/>
        </w:rPr>
      </w:pPr>
      <w:r>
        <w:rPr>
          <w:sz w:val="28"/>
          <w:szCs w:val="22"/>
          <w:highlight w:val="none"/>
        </w:rPr>
        <w:t>6.1交货方式一般为下列其中一种，具体在合同特殊条款中规定。</w:t>
      </w:r>
    </w:p>
    <w:p>
      <w:pPr>
        <w:bidi w:val="0"/>
        <w:rPr>
          <w:sz w:val="28"/>
          <w:szCs w:val="22"/>
          <w:highlight w:val="none"/>
        </w:rPr>
      </w:pPr>
      <w:r>
        <w:rPr>
          <w:sz w:val="28"/>
          <w:szCs w:val="22"/>
          <w:highlight w:val="none"/>
        </w:rPr>
        <w:t>6.1.1现场交货：乙方负责办理运输和保险，将标的物运抵现场。有关运输和保险的一切费用由乙方承担。所有标的物运抵现场的日期为交货日期。</w:t>
      </w:r>
    </w:p>
    <w:p>
      <w:pPr>
        <w:bidi w:val="0"/>
        <w:rPr>
          <w:sz w:val="28"/>
          <w:szCs w:val="22"/>
          <w:highlight w:val="none"/>
        </w:rPr>
      </w:pPr>
      <w:r>
        <w:rPr>
          <w:sz w:val="28"/>
          <w:szCs w:val="22"/>
          <w:highlight w:val="none"/>
        </w:rPr>
        <w:t>6.1.2工厂交货：由乙方负责代办运输和保险事宜。运输费和保险费由甲方承担。运输部门出具收据的日期为交货日期。</w:t>
      </w:r>
    </w:p>
    <w:p>
      <w:pPr>
        <w:bidi w:val="0"/>
        <w:rPr>
          <w:sz w:val="28"/>
          <w:szCs w:val="22"/>
          <w:highlight w:val="none"/>
        </w:rPr>
      </w:pPr>
      <w:r>
        <w:rPr>
          <w:sz w:val="28"/>
          <w:szCs w:val="22"/>
          <w:highlight w:val="none"/>
        </w:rPr>
        <w:t>6.1.3甲方自提标的物：由甲方在合同规定地点自行办理提货。提单日期为交货日期。</w:t>
      </w:r>
    </w:p>
    <w:p>
      <w:pPr>
        <w:bidi w:val="0"/>
        <w:rPr>
          <w:sz w:val="28"/>
          <w:szCs w:val="22"/>
          <w:highlight w:val="none"/>
        </w:rPr>
      </w:pPr>
      <w:r>
        <w:rPr>
          <w:sz w:val="28"/>
          <w:szCs w:val="22"/>
          <w:highlight w:val="none"/>
        </w:rPr>
        <w:t>6.2乙方应在合同约定的时间以前以电报或传真形式将合同号、标的物名称、数量、包装箱件数、总毛重、总体积(立方米)和备妥交货日期通知甲方。同时乙方应用挂号信将详细交货清单一式6份包括合同号、标的物名称、规格、数量、总毛重、总体积(立方米)、包装箱件数和每个包装箱的尺寸(长×宽×高)、标的物总价和备妥待交日期以及对标的物在运输和仓储的特殊要求和注意事项通知甲方。</w:t>
      </w:r>
    </w:p>
    <w:p>
      <w:pPr>
        <w:bidi w:val="0"/>
        <w:rPr>
          <w:sz w:val="28"/>
          <w:szCs w:val="22"/>
          <w:highlight w:val="none"/>
        </w:rPr>
      </w:pPr>
      <w:r>
        <w:rPr>
          <w:sz w:val="28"/>
          <w:szCs w:val="22"/>
          <w:highlight w:val="none"/>
        </w:rPr>
        <w:t>6.3在现场交货和工厂交货条件下，乙方装运的标的物不应超过合同规定的数量或重量。否则，乙方应对超运部分引起的一切后果负责。</w:t>
      </w:r>
    </w:p>
    <w:p>
      <w:pPr>
        <w:bidi w:val="0"/>
        <w:rPr>
          <w:sz w:val="28"/>
          <w:szCs w:val="22"/>
          <w:highlight w:val="none"/>
        </w:rPr>
      </w:pPr>
      <w:r>
        <w:rPr>
          <w:sz w:val="28"/>
          <w:szCs w:val="22"/>
          <w:highlight w:val="none"/>
        </w:rPr>
        <w:t>7、装运通知</w:t>
      </w:r>
    </w:p>
    <w:p>
      <w:pPr>
        <w:bidi w:val="0"/>
        <w:rPr>
          <w:sz w:val="28"/>
          <w:szCs w:val="22"/>
          <w:highlight w:val="none"/>
        </w:rPr>
      </w:pPr>
      <w:r>
        <w:rPr>
          <w:sz w:val="28"/>
          <w:szCs w:val="22"/>
          <w:highlight w:val="none"/>
        </w:rPr>
        <w:t>7.1在现场交货和工厂交货条件下的标的物，乙方通知甲方标的物已备妥待运输后24小时之内，应将合同号、货名、 数量、毛重、总体积(立方米)、发票金额、运输工具名称及装运日期，以电报或传真通知甲方。</w:t>
      </w:r>
    </w:p>
    <w:p>
      <w:pPr>
        <w:bidi w:val="0"/>
        <w:rPr>
          <w:sz w:val="28"/>
          <w:szCs w:val="22"/>
          <w:highlight w:val="none"/>
        </w:rPr>
      </w:pPr>
      <w:r>
        <w:rPr>
          <w:sz w:val="28"/>
          <w:szCs w:val="22"/>
          <w:highlight w:val="none"/>
        </w:rPr>
        <w:t>7.2如因乙方延误将上述内容用电报或传真通知甲方，由此引起的一切后果损失应由乙方负责。</w:t>
      </w:r>
    </w:p>
    <w:p>
      <w:pPr>
        <w:bidi w:val="0"/>
        <w:rPr>
          <w:sz w:val="28"/>
          <w:szCs w:val="22"/>
          <w:highlight w:val="none"/>
        </w:rPr>
      </w:pPr>
      <w:r>
        <w:rPr>
          <w:sz w:val="28"/>
          <w:szCs w:val="22"/>
          <w:highlight w:val="none"/>
        </w:rPr>
        <w:t>8、保险</w:t>
      </w:r>
    </w:p>
    <w:p>
      <w:pPr>
        <w:bidi w:val="0"/>
        <w:rPr>
          <w:sz w:val="28"/>
          <w:szCs w:val="22"/>
          <w:highlight w:val="none"/>
        </w:rPr>
      </w:pPr>
      <w:r>
        <w:rPr>
          <w:sz w:val="28"/>
          <w:szCs w:val="22"/>
          <w:highlight w:val="none"/>
        </w:rPr>
        <w:t>8.1</w:t>
      </w:r>
      <w:r>
        <w:rPr>
          <w:rFonts w:hint="eastAsia"/>
          <w:sz w:val="28"/>
          <w:szCs w:val="22"/>
          <w:highlight w:val="none"/>
        </w:rPr>
        <w:t>本项目所需保险由</w:t>
      </w:r>
      <w:r>
        <w:rPr>
          <w:rFonts w:hint="eastAsia"/>
          <w:sz w:val="28"/>
          <w:szCs w:val="22"/>
          <w:highlight w:val="none"/>
          <w:lang w:eastAsia="zh-CN"/>
        </w:rPr>
        <w:t>供应商</w:t>
      </w:r>
      <w:r>
        <w:rPr>
          <w:rFonts w:hint="eastAsia"/>
          <w:sz w:val="28"/>
          <w:szCs w:val="22"/>
          <w:highlight w:val="none"/>
        </w:rPr>
        <w:t>自行负责，在项目改造过程中的一切险、工伤保险等均由</w:t>
      </w:r>
      <w:r>
        <w:rPr>
          <w:rFonts w:hint="eastAsia"/>
          <w:sz w:val="28"/>
          <w:szCs w:val="22"/>
          <w:highlight w:val="none"/>
          <w:lang w:eastAsia="zh-CN"/>
        </w:rPr>
        <w:t>供应商</w:t>
      </w:r>
      <w:r>
        <w:rPr>
          <w:rFonts w:hint="eastAsia"/>
          <w:sz w:val="28"/>
          <w:szCs w:val="22"/>
          <w:highlight w:val="none"/>
        </w:rPr>
        <w:t>自行负责</w:t>
      </w:r>
      <w:r>
        <w:rPr>
          <w:sz w:val="28"/>
          <w:szCs w:val="22"/>
          <w:highlight w:val="none"/>
        </w:rPr>
        <w:t>。</w:t>
      </w:r>
    </w:p>
    <w:p>
      <w:pPr>
        <w:bidi w:val="0"/>
        <w:rPr>
          <w:sz w:val="28"/>
          <w:szCs w:val="22"/>
          <w:highlight w:val="none"/>
        </w:rPr>
      </w:pPr>
      <w:r>
        <w:rPr>
          <w:sz w:val="28"/>
          <w:szCs w:val="22"/>
          <w:highlight w:val="none"/>
        </w:rPr>
        <w:t>9、服务</w:t>
      </w:r>
    </w:p>
    <w:p>
      <w:pPr>
        <w:bidi w:val="0"/>
        <w:rPr>
          <w:sz w:val="28"/>
          <w:szCs w:val="22"/>
          <w:highlight w:val="none"/>
        </w:rPr>
      </w:pPr>
      <w:r>
        <w:rPr>
          <w:sz w:val="28"/>
          <w:szCs w:val="22"/>
          <w:highlight w:val="none"/>
        </w:rPr>
        <w:t>根据合同约定乙方承担与标的物有关的辅助服务，如运输、保险及安装、调试、提供技术服务、培训、售后服务和其他合同约定的服务。具体在合同特殊条款中约定。</w:t>
      </w:r>
    </w:p>
    <w:p>
      <w:pPr>
        <w:bidi w:val="0"/>
        <w:rPr>
          <w:sz w:val="28"/>
          <w:szCs w:val="22"/>
          <w:highlight w:val="none"/>
        </w:rPr>
      </w:pPr>
      <w:r>
        <w:rPr>
          <w:sz w:val="28"/>
          <w:szCs w:val="22"/>
          <w:highlight w:val="none"/>
        </w:rPr>
        <w:t>10、付款条件</w:t>
      </w:r>
    </w:p>
    <w:p>
      <w:pPr>
        <w:bidi w:val="0"/>
        <w:rPr>
          <w:sz w:val="28"/>
          <w:szCs w:val="22"/>
          <w:highlight w:val="none"/>
        </w:rPr>
      </w:pPr>
      <w:r>
        <w:rPr>
          <w:sz w:val="28"/>
          <w:szCs w:val="22"/>
          <w:highlight w:val="none"/>
        </w:rPr>
        <w:t>10.1付款条件在合同特殊条款中约定。</w:t>
      </w:r>
    </w:p>
    <w:p>
      <w:pPr>
        <w:bidi w:val="0"/>
        <w:rPr>
          <w:sz w:val="28"/>
          <w:szCs w:val="22"/>
          <w:highlight w:val="none"/>
        </w:rPr>
      </w:pPr>
      <w:r>
        <w:rPr>
          <w:sz w:val="28"/>
          <w:szCs w:val="22"/>
          <w:highlight w:val="none"/>
        </w:rPr>
        <w:t>11、技术资料</w:t>
      </w:r>
    </w:p>
    <w:p>
      <w:pPr>
        <w:bidi w:val="0"/>
        <w:rPr>
          <w:sz w:val="28"/>
          <w:szCs w:val="22"/>
          <w:highlight w:val="none"/>
        </w:rPr>
      </w:pPr>
      <w:r>
        <w:rPr>
          <w:sz w:val="28"/>
          <w:szCs w:val="22"/>
          <w:highlight w:val="none"/>
        </w:rPr>
        <w:t>合同项下技术资料(除合同特殊条款规定外)将以下列方式交付：</w:t>
      </w:r>
    </w:p>
    <w:p>
      <w:pPr>
        <w:bidi w:val="0"/>
        <w:rPr>
          <w:sz w:val="28"/>
          <w:szCs w:val="22"/>
          <w:highlight w:val="none"/>
        </w:rPr>
      </w:pPr>
      <w:r>
        <w:rPr>
          <w:sz w:val="28"/>
          <w:szCs w:val="22"/>
          <w:highlight w:val="none"/>
        </w:rPr>
        <w:t>11.1合同签订时，乙方应将技术资料一套提供给甲方，技术资料具体包括：</w:t>
      </w:r>
    </w:p>
    <w:p>
      <w:pPr>
        <w:bidi w:val="0"/>
        <w:rPr>
          <w:sz w:val="28"/>
          <w:szCs w:val="22"/>
          <w:highlight w:val="none"/>
        </w:rPr>
      </w:pPr>
      <w:r>
        <w:rPr>
          <w:sz w:val="28"/>
          <w:szCs w:val="22"/>
          <w:highlight w:val="none"/>
        </w:rPr>
        <w:t>（1）</w:t>
      </w:r>
      <w:r>
        <w:rPr>
          <w:rFonts w:hint="eastAsia"/>
          <w:sz w:val="28"/>
          <w:szCs w:val="22"/>
          <w:highlight w:val="none"/>
        </w:rPr>
        <w:t>实施改造方案；</w:t>
      </w:r>
      <w:r>
        <w:rPr>
          <w:sz w:val="28"/>
          <w:szCs w:val="22"/>
          <w:highlight w:val="none"/>
        </w:rPr>
        <w:t>产品样本（中文）；</w:t>
      </w:r>
    </w:p>
    <w:p>
      <w:pPr>
        <w:bidi w:val="0"/>
        <w:rPr>
          <w:sz w:val="28"/>
          <w:szCs w:val="22"/>
          <w:highlight w:val="none"/>
        </w:rPr>
      </w:pPr>
      <w:r>
        <w:rPr>
          <w:sz w:val="28"/>
          <w:szCs w:val="22"/>
          <w:highlight w:val="none"/>
        </w:rPr>
        <w:t>（2）</w:t>
      </w:r>
      <w:r>
        <w:rPr>
          <w:rFonts w:hint="eastAsia"/>
          <w:sz w:val="28"/>
          <w:szCs w:val="22"/>
          <w:highlight w:val="none"/>
        </w:rPr>
        <w:t>选择的产品技术说明、产品样本等</w:t>
      </w:r>
      <w:r>
        <w:rPr>
          <w:sz w:val="28"/>
          <w:szCs w:val="22"/>
          <w:highlight w:val="none"/>
        </w:rPr>
        <w:t>；</w:t>
      </w:r>
    </w:p>
    <w:p>
      <w:pPr>
        <w:bidi w:val="0"/>
        <w:rPr>
          <w:sz w:val="28"/>
          <w:szCs w:val="22"/>
          <w:highlight w:val="none"/>
        </w:rPr>
      </w:pPr>
      <w:r>
        <w:rPr>
          <w:sz w:val="28"/>
          <w:szCs w:val="22"/>
          <w:highlight w:val="none"/>
        </w:rPr>
        <w:t>（</w:t>
      </w:r>
      <w:r>
        <w:rPr>
          <w:rFonts w:hint="eastAsia"/>
          <w:sz w:val="28"/>
          <w:szCs w:val="22"/>
          <w:highlight w:val="none"/>
        </w:rPr>
        <w:t>3</w:t>
      </w:r>
      <w:r>
        <w:rPr>
          <w:sz w:val="28"/>
          <w:szCs w:val="22"/>
          <w:highlight w:val="none"/>
        </w:rPr>
        <w:t>）其它文件。</w:t>
      </w:r>
    </w:p>
    <w:p>
      <w:pPr>
        <w:bidi w:val="0"/>
        <w:rPr>
          <w:sz w:val="28"/>
          <w:szCs w:val="22"/>
          <w:highlight w:val="none"/>
        </w:rPr>
      </w:pPr>
      <w:r>
        <w:rPr>
          <w:sz w:val="28"/>
          <w:szCs w:val="22"/>
          <w:highlight w:val="none"/>
        </w:rPr>
        <w:t>11.2</w:t>
      </w:r>
      <w:r>
        <w:rPr>
          <w:rFonts w:hint="eastAsia"/>
          <w:sz w:val="28"/>
          <w:szCs w:val="22"/>
          <w:highlight w:val="none"/>
        </w:rPr>
        <w:t>完工</w:t>
      </w:r>
      <w:r>
        <w:rPr>
          <w:sz w:val="28"/>
          <w:szCs w:val="22"/>
          <w:highlight w:val="none"/>
        </w:rPr>
        <w:t>时，以下资料应包装好随同每批标的物一起发运。</w:t>
      </w:r>
    </w:p>
    <w:p>
      <w:pPr>
        <w:bidi w:val="0"/>
        <w:rPr>
          <w:sz w:val="28"/>
          <w:szCs w:val="22"/>
          <w:highlight w:val="none"/>
        </w:rPr>
      </w:pPr>
      <w:r>
        <w:rPr>
          <w:sz w:val="28"/>
          <w:szCs w:val="22"/>
          <w:highlight w:val="none"/>
        </w:rPr>
        <w:t>（1）</w:t>
      </w:r>
      <w:r>
        <w:rPr>
          <w:rFonts w:hint="eastAsia"/>
          <w:sz w:val="28"/>
          <w:szCs w:val="22"/>
          <w:highlight w:val="none"/>
        </w:rPr>
        <w:t>主要</w:t>
      </w:r>
      <w:r>
        <w:rPr>
          <w:sz w:val="28"/>
          <w:szCs w:val="22"/>
          <w:highlight w:val="none"/>
        </w:rPr>
        <w:t>产品样本（中文）；</w:t>
      </w:r>
    </w:p>
    <w:p>
      <w:pPr>
        <w:bidi w:val="0"/>
        <w:rPr>
          <w:sz w:val="28"/>
          <w:szCs w:val="22"/>
          <w:highlight w:val="none"/>
        </w:rPr>
      </w:pPr>
      <w:r>
        <w:rPr>
          <w:sz w:val="28"/>
          <w:szCs w:val="22"/>
          <w:highlight w:val="none"/>
        </w:rPr>
        <w:t>（2）操作手册或使用说明书；</w:t>
      </w:r>
    </w:p>
    <w:p>
      <w:pPr>
        <w:bidi w:val="0"/>
        <w:rPr>
          <w:sz w:val="28"/>
          <w:szCs w:val="22"/>
          <w:highlight w:val="none"/>
        </w:rPr>
      </w:pPr>
      <w:r>
        <w:rPr>
          <w:sz w:val="28"/>
          <w:szCs w:val="22"/>
          <w:highlight w:val="none"/>
        </w:rPr>
        <w:t>（3）安装、调试及维修保养手册（含维修线路图）；</w:t>
      </w:r>
    </w:p>
    <w:p>
      <w:pPr>
        <w:bidi w:val="0"/>
        <w:rPr>
          <w:sz w:val="28"/>
          <w:szCs w:val="22"/>
          <w:highlight w:val="none"/>
        </w:rPr>
      </w:pPr>
      <w:r>
        <w:rPr>
          <w:sz w:val="28"/>
          <w:szCs w:val="22"/>
          <w:highlight w:val="none"/>
        </w:rPr>
        <w:t>（4）随机配送的备品备件、易损件、另配件、专用工具清单；</w:t>
      </w:r>
    </w:p>
    <w:p>
      <w:pPr>
        <w:bidi w:val="0"/>
        <w:rPr>
          <w:sz w:val="28"/>
          <w:szCs w:val="22"/>
          <w:highlight w:val="none"/>
        </w:rPr>
      </w:pPr>
      <w:r>
        <w:rPr>
          <w:sz w:val="28"/>
          <w:szCs w:val="22"/>
          <w:highlight w:val="none"/>
        </w:rPr>
        <w:t>（5）出厂合格证；</w:t>
      </w:r>
    </w:p>
    <w:p>
      <w:pPr>
        <w:bidi w:val="0"/>
        <w:rPr>
          <w:sz w:val="28"/>
          <w:szCs w:val="22"/>
          <w:highlight w:val="none"/>
        </w:rPr>
      </w:pPr>
      <w:r>
        <w:rPr>
          <w:sz w:val="28"/>
          <w:szCs w:val="22"/>
          <w:highlight w:val="none"/>
        </w:rPr>
        <w:t>（6）质量保修卡和售后服务卡；</w:t>
      </w:r>
    </w:p>
    <w:p>
      <w:pPr>
        <w:bidi w:val="0"/>
        <w:rPr>
          <w:rFonts w:hint="eastAsia"/>
          <w:sz w:val="28"/>
          <w:szCs w:val="22"/>
          <w:highlight w:val="none"/>
        </w:rPr>
      </w:pPr>
      <w:r>
        <w:rPr>
          <w:sz w:val="28"/>
          <w:szCs w:val="22"/>
          <w:highlight w:val="none"/>
        </w:rPr>
        <w:t>（7）</w:t>
      </w:r>
      <w:r>
        <w:rPr>
          <w:rFonts w:hint="eastAsia"/>
          <w:sz w:val="28"/>
          <w:szCs w:val="22"/>
          <w:highlight w:val="none"/>
        </w:rPr>
        <w:t>最终改造方案、改造结果等</w:t>
      </w:r>
    </w:p>
    <w:p>
      <w:pPr>
        <w:bidi w:val="0"/>
        <w:rPr>
          <w:sz w:val="28"/>
          <w:szCs w:val="22"/>
          <w:highlight w:val="none"/>
        </w:rPr>
      </w:pPr>
      <w:r>
        <w:rPr>
          <w:rFonts w:hint="eastAsia"/>
          <w:sz w:val="28"/>
          <w:szCs w:val="22"/>
          <w:highlight w:val="none"/>
        </w:rPr>
        <w:t>（8）</w:t>
      </w:r>
      <w:r>
        <w:rPr>
          <w:sz w:val="28"/>
          <w:szCs w:val="22"/>
          <w:highlight w:val="none"/>
        </w:rPr>
        <w:t>其它必要的文件。</w:t>
      </w:r>
    </w:p>
    <w:p>
      <w:pPr>
        <w:bidi w:val="0"/>
        <w:rPr>
          <w:sz w:val="28"/>
          <w:szCs w:val="22"/>
          <w:highlight w:val="none"/>
        </w:rPr>
      </w:pPr>
      <w:r>
        <w:rPr>
          <w:sz w:val="28"/>
          <w:szCs w:val="22"/>
          <w:highlight w:val="none"/>
        </w:rPr>
        <w:t>11.3如果甲方确认乙方提供的技术资料不完整或在运输过程中丢失，乙方将在收到甲方通知后7天内将这些资料免费寄给甲方。</w:t>
      </w:r>
    </w:p>
    <w:p>
      <w:pPr>
        <w:bidi w:val="0"/>
        <w:rPr>
          <w:sz w:val="28"/>
          <w:szCs w:val="22"/>
          <w:highlight w:val="none"/>
        </w:rPr>
      </w:pPr>
      <w:r>
        <w:rPr>
          <w:sz w:val="28"/>
          <w:szCs w:val="22"/>
          <w:highlight w:val="none"/>
        </w:rPr>
        <w:t>11.4进口设备交货时，需提供相关进口证明完整文件（不仅限于以下）：</w:t>
      </w:r>
      <w:r>
        <w:rPr>
          <w:sz w:val="28"/>
          <w:szCs w:val="22"/>
          <w:highlight w:val="none"/>
        </w:rPr>
        <w:fldChar w:fldCharType="begin"/>
      </w:r>
      <w:r>
        <w:rPr>
          <w:sz w:val="28"/>
          <w:szCs w:val="22"/>
          <w:highlight w:val="none"/>
        </w:rPr>
        <w:instrText xml:space="preserve"> = 1 \* GB3 </w:instrText>
      </w:r>
      <w:r>
        <w:rPr>
          <w:sz w:val="28"/>
          <w:szCs w:val="22"/>
          <w:highlight w:val="none"/>
        </w:rPr>
        <w:fldChar w:fldCharType="separate"/>
      </w:r>
      <w:r>
        <w:rPr>
          <w:sz w:val="28"/>
          <w:szCs w:val="22"/>
          <w:highlight w:val="none"/>
        </w:rPr>
        <w:t>①</w:t>
      </w:r>
      <w:r>
        <w:rPr>
          <w:sz w:val="28"/>
          <w:szCs w:val="22"/>
          <w:highlight w:val="none"/>
        </w:rPr>
        <w:fldChar w:fldCharType="end"/>
      </w:r>
      <w:r>
        <w:rPr>
          <w:sz w:val="28"/>
          <w:szCs w:val="22"/>
          <w:highlight w:val="none"/>
        </w:rPr>
        <w:t>原产地证明；</w:t>
      </w:r>
      <w:r>
        <w:rPr>
          <w:sz w:val="28"/>
          <w:szCs w:val="22"/>
          <w:highlight w:val="none"/>
        </w:rPr>
        <w:fldChar w:fldCharType="begin"/>
      </w:r>
      <w:r>
        <w:rPr>
          <w:sz w:val="28"/>
          <w:szCs w:val="22"/>
          <w:highlight w:val="none"/>
        </w:rPr>
        <w:instrText xml:space="preserve"> = 2 \* GB3 </w:instrText>
      </w:r>
      <w:r>
        <w:rPr>
          <w:sz w:val="28"/>
          <w:szCs w:val="22"/>
          <w:highlight w:val="none"/>
        </w:rPr>
        <w:fldChar w:fldCharType="separate"/>
      </w:r>
      <w:r>
        <w:rPr>
          <w:sz w:val="28"/>
          <w:szCs w:val="22"/>
          <w:highlight w:val="none"/>
        </w:rPr>
        <w:t>②</w:t>
      </w:r>
      <w:r>
        <w:rPr>
          <w:sz w:val="28"/>
          <w:szCs w:val="22"/>
          <w:highlight w:val="none"/>
        </w:rPr>
        <w:fldChar w:fldCharType="end"/>
      </w:r>
      <w:r>
        <w:rPr>
          <w:sz w:val="28"/>
          <w:szCs w:val="22"/>
          <w:highlight w:val="none"/>
        </w:rPr>
        <w:t>报关单；</w:t>
      </w:r>
      <w:r>
        <w:rPr>
          <w:sz w:val="28"/>
          <w:szCs w:val="22"/>
          <w:highlight w:val="none"/>
        </w:rPr>
        <w:fldChar w:fldCharType="begin"/>
      </w:r>
      <w:r>
        <w:rPr>
          <w:sz w:val="28"/>
          <w:szCs w:val="22"/>
          <w:highlight w:val="none"/>
        </w:rPr>
        <w:instrText xml:space="preserve"> = 3 \* GB3 </w:instrText>
      </w:r>
      <w:r>
        <w:rPr>
          <w:sz w:val="28"/>
          <w:szCs w:val="22"/>
          <w:highlight w:val="none"/>
        </w:rPr>
        <w:fldChar w:fldCharType="separate"/>
      </w:r>
      <w:r>
        <w:rPr>
          <w:sz w:val="28"/>
          <w:szCs w:val="22"/>
          <w:highlight w:val="none"/>
        </w:rPr>
        <w:t>③</w:t>
      </w:r>
      <w:r>
        <w:rPr>
          <w:sz w:val="28"/>
          <w:szCs w:val="22"/>
          <w:highlight w:val="none"/>
        </w:rPr>
        <w:fldChar w:fldCharType="end"/>
      </w:r>
      <w:r>
        <w:rPr>
          <w:sz w:val="28"/>
          <w:szCs w:val="22"/>
          <w:highlight w:val="none"/>
        </w:rPr>
        <w:t>商检证明；</w:t>
      </w:r>
      <w:r>
        <w:rPr>
          <w:sz w:val="28"/>
          <w:szCs w:val="22"/>
          <w:highlight w:val="none"/>
        </w:rPr>
        <w:fldChar w:fldCharType="begin"/>
      </w:r>
      <w:r>
        <w:rPr>
          <w:sz w:val="28"/>
          <w:szCs w:val="22"/>
          <w:highlight w:val="none"/>
        </w:rPr>
        <w:instrText xml:space="preserve"> = 4 \* GB3 </w:instrText>
      </w:r>
      <w:r>
        <w:rPr>
          <w:sz w:val="28"/>
          <w:szCs w:val="22"/>
          <w:highlight w:val="none"/>
        </w:rPr>
        <w:fldChar w:fldCharType="separate"/>
      </w:r>
      <w:r>
        <w:rPr>
          <w:sz w:val="28"/>
          <w:szCs w:val="22"/>
          <w:highlight w:val="none"/>
        </w:rPr>
        <w:t>④</w:t>
      </w:r>
      <w:r>
        <w:rPr>
          <w:sz w:val="28"/>
          <w:szCs w:val="22"/>
          <w:highlight w:val="none"/>
        </w:rPr>
        <w:fldChar w:fldCharType="end"/>
      </w:r>
      <w:r>
        <w:rPr>
          <w:sz w:val="28"/>
          <w:szCs w:val="22"/>
          <w:highlight w:val="none"/>
        </w:rPr>
        <w:t>海（空）运提单；</w:t>
      </w:r>
      <w:r>
        <w:rPr>
          <w:sz w:val="28"/>
          <w:szCs w:val="22"/>
          <w:highlight w:val="none"/>
        </w:rPr>
        <w:fldChar w:fldCharType="begin"/>
      </w:r>
      <w:r>
        <w:rPr>
          <w:sz w:val="28"/>
          <w:szCs w:val="22"/>
          <w:highlight w:val="none"/>
        </w:rPr>
        <w:instrText xml:space="preserve"> = 5 \* GB3 </w:instrText>
      </w:r>
      <w:r>
        <w:rPr>
          <w:sz w:val="28"/>
          <w:szCs w:val="22"/>
          <w:highlight w:val="none"/>
        </w:rPr>
        <w:fldChar w:fldCharType="separate"/>
      </w:r>
      <w:r>
        <w:rPr>
          <w:sz w:val="28"/>
          <w:szCs w:val="22"/>
          <w:highlight w:val="none"/>
        </w:rPr>
        <w:t>⑤</w:t>
      </w:r>
      <w:r>
        <w:rPr>
          <w:sz w:val="28"/>
          <w:szCs w:val="22"/>
          <w:highlight w:val="none"/>
        </w:rPr>
        <w:fldChar w:fldCharType="end"/>
      </w:r>
      <w:r>
        <w:rPr>
          <w:sz w:val="28"/>
          <w:szCs w:val="22"/>
          <w:highlight w:val="none"/>
        </w:rPr>
        <w:t>海关完税单；⑥其他资料。</w:t>
      </w:r>
    </w:p>
    <w:p>
      <w:pPr>
        <w:bidi w:val="0"/>
        <w:rPr>
          <w:sz w:val="28"/>
          <w:szCs w:val="22"/>
          <w:highlight w:val="none"/>
        </w:rPr>
      </w:pPr>
      <w:r>
        <w:rPr>
          <w:sz w:val="28"/>
          <w:szCs w:val="22"/>
          <w:highlight w:val="none"/>
        </w:rPr>
        <w:t>12、质量保证</w:t>
      </w:r>
    </w:p>
    <w:p>
      <w:pPr>
        <w:bidi w:val="0"/>
        <w:rPr>
          <w:sz w:val="28"/>
          <w:szCs w:val="22"/>
          <w:highlight w:val="none"/>
        </w:rPr>
      </w:pPr>
      <w:r>
        <w:rPr>
          <w:sz w:val="28"/>
          <w:szCs w:val="22"/>
          <w:highlight w:val="none"/>
        </w:rPr>
        <w:t>12.1乙方须保证标的物是全新、未使用过的，并完全符合强制性的国家技术质量规范和合同规定的质量、规格、性能和技术规范等的要求。</w:t>
      </w:r>
    </w:p>
    <w:p>
      <w:pPr>
        <w:bidi w:val="0"/>
        <w:rPr>
          <w:sz w:val="28"/>
          <w:szCs w:val="22"/>
          <w:highlight w:val="none"/>
        </w:rPr>
      </w:pPr>
      <w:r>
        <w:rPr>
          <w:sz w:val="28"/>
          <w:szCs w:val="22"/>
          <w:highlight w:val="none"/>
        </w:rPr>
        <w:t>12.2乙方须保证所提供的标的物经正确安装、正常运转和保养，在其使用寿命期内须具有符合质量要求和产品说明书的性能。在标的物质量保证期之内，乙方须对由于设计、工艺或材料的缺陷而发生的任何不足或故障负责。</w:t>
      </w:r>
    </w:p>
    <w:p>
      <w:pPr>
        <w:bidi w:val="0"/>
        <w:rPr>
          <w:sz w:val="28"/>
          <w:szCs w:val="22"/>
          <w:highlight w:val="none"/>
        </w:rPr>
      </w:pPr>
      <w:r>
        <w:rPr>
          <w:sz w:val="28"/>
          <w:szCs w:val="22"/>
          <w:highlight w:val="none"/>
        </w:rPr>
        <w:t>12.3根据甲方按检验标准自己检验结果或委托有资质的相关质检机构的检验结果，发现标的物的数量、质量、技术性能、规格与合同不符；或者在质量保证期内，证实标的物存在缺陷，包括潜在的缺陷或使用不符合要求的材料等，甲方应尽快以书面形式通知乙方。乙方在收到通知后在约定时间内应免费维修或更换有缺陷的标的物或部件。</w:t>
      </w:r>
    </w:p>
    <w:p>
      <w:pPr>
        <w:bidi w:val="0"/>
        <w:rPr>
          <w:sz w:val="28"/>
          <w:szCs w:val="22"/>
          <w:highlight w:val="none"/>
        </w:rPr>
      </w:pPr>
      <w:r>
        <w:rPr>
          <w:sz w:val="28"/>
          <w:szCs w:val="22"/>
          <w:highlight w:val="none"/>
        </w:rPr>
        <w:t>12.4如果乙方在收到通知后约定时间内没有弥补缺陷，甲方可采取必要的补救措施，但由此引发的风险和费用将由乙方承担。</w:t>
      </w:r>
    </w:p>
    <w:p>
      <w:pPr>
        <w:bidi w:val="0"/>
        <w:rPr>
          <w:sz w:val="28"/>
          <w:szCs w:val="22"/>
          <w:highlight w:val="none"/>
        </w:rPr>
      </w:pPr>
      <w:r>
        <w:rPr>
          <w:sz w:val="28"/>
          <w:szCs w:val="22"/>
          <w:highlight w:val="none"/>
        </w:rPr>
        <w:t>12.5合同项下标的物的质量保证期为自标的物通过最终验收起计算，具体期限在合同特殊条款中约定。</w:t>
      </w:r>
    </w:p>
    <w:p>
      <w:pPr>
        <w:bidi w:val="0"/>
        <w:rPr>
          <w:sz w:val="28"/>
          <w:szCs w:val="22"/>
          <w:highlight w:val="none"/>
        </w:rPr>
      </w:pPr>
      <w:r>
        <w:rPr>
          <w:sz w:val="28"/>
          <w:szCs w:val="22"/>
          <w:highlight w:val="none"/>
        </w:rPr>
        <w:t>13、检验和验收</w:t>
      </w:r>
    </w:p>
    <w:p>
      <w:pPr>
        <w:bidi w:val="0"/>
        <w:rPr>
          <w:sz w:val="28"/>
          <w:szCs w:val="22"/>
          <w:highlight w:val="none"/>
        </w:rPr>
      </w:pPr>
      <w:r>
        <w:rPr>
          <w:sz w:val="28"/>
          <w:szCs w:val="22"/>
          <w:highlight w:val="none"/>
        </w:rPr>
        <w:t>13.1在交货前，中标人应对标的物的质量、规格、性能、数量和重量等进行详细而全面的检验，并出具证明标的物符合合同规定的文件。该文件将作为申请付款单据的一部分，但有关质量、规格、性能、数量或重量的检验不应视为最终检验。</w:t>
      </w:r>
    </w:p>
    <w:p>
      <w:pPr>
        <w:bidi w:val="0"/>
        <w:rPr>
          <w:sz w:val="28"/>
          <w:szCs w:val="22"/>
          <w:highlight w:val="none"/>
        </w:rPr>
      </w:pPr>
      <w:r>
        <w:rPr>
          <w:sz w:val="28"/>
          <w:szCs w:val="22"/>
          <w:highlight w:val="none"/>
        </w:rPr>
        <w:t>13.2标的物运抵现场后，甲方应在约定时间内组织乙方及有关人员进行验收，并制作验收备忘录。</w:t>
      </w:r>
    </w:p>
    <w:p>
      <w:pPr>
        <w:bidi w:val="0"/>
        <w:rPr>
          <w:sz w:val="28"/>
          <w:szCs w:val="22"/>
          <w:highlight w:val="none"/>
        </w:rPr>
      </w:pPr>
      <w:r>
        <w:rPr>
          <w:sz w:val="28"/>
          <w:szCs w:val="22"/>
          <w:highlight w:val="none"/>
        </w:rPr>
        <w:t>13.3甲方有在标的物制造过程中派员监造的权利，乙方有义务为甲方监造人员行使该权利提供方便。</w:t>
      </w:r>
    </w:p>
    <w:p>
      <w:pPr>
        <w:bidi w:val="0"/>
        <w:rPr>
          <w:sz w:val="28"/>
          <w:szCs w:val="22"/>
          <w:highlight w:val="none"/>
        </w:rPr>
      </w:pPr>
      <w:r>
        <w:rPr>
          <w:sz w:val="28"/>
          <w:szCs w:val="22"/>
          <w:highlight w:val="none"/>
        </w:rPr>
        <w:t>13.4乙方安排对所供标的物进行机械运转试验和性能试验时，中标人必须提前通知甲方。</w:t>
      </w:r>
    </w:p>
    <w:p>
      <w:pPr>
        <w:bidi w:val="0"/>
        <w:rPr>
          <w:sz w:val="28"/>
          <w:szCs w:val="22"/>
          <w:highlight w:val="none"/>
        </w:rPr>
      </w:pPr>
      <w:r>
        <w:rPr>
          <w:sz w:val="28"/>
          <w:szCs w:val="22"/>
          <w:highlight w:val="none"/>
        </w:rPr>
        <w:t>13.5标的物安装完毕，联合调试完成，甲方应在约定时间内组织乙方及有关人员进行最终验收，并制作验收备忘录。</w:t>
      </w:r>
    </w:p>
    <w:p>
      <w:pPr>
        <w:bidi w:val="0"/>
        <w:rPr>
          <w:sz w:val="28"/>
          <w:szCs w:val="22"/>
          <w:highlight w:val="none"/>
        </w:rPr>
      </w:pPr>
      <w:r>
        <w:rPr>
          <w:sz w:val="28"/>
          <w:szCs w:val="22"/>
          <w:highlight w:val="none"/>
        </w:rPr>
        <w:t>14、索赔</w:t>
      </w:r>
    </w:p>
    <w:p>
      <w:pPr>
        <w:bidi w:val="0"/>
        <w:rPr>
          <w:sz w:val="28"/>
          <w:szCs w:val="22"/>
          <w:highlight w:val="none"/>
        </w:rPr>
      </w:pPr>
      <w:r>
        <w:rPr>
          <w:sz w:val="28"/>
          <w:szCs w:val="22"/>
          <w:highlight w:val="none"/>
        </w:rPr>
        <w:t>14.1如果标的物的质量、规格、数量、重量、技术性能等与合同不符，或在第12.5规定的质量保证期内证实标的物存有缺陷，包括潜在的缺陷或使用不符合要求的材料等，甲方有权根据有资质的权威质检机构的检验结果向乙方提出索赔（但责任应由保险公司或运输部门承担的除外）。</w:t>
      </w:r>
    </w:p>
    <w:p>
      <w:pPr>
        <w:bidi w:val="0"/>
        <w:rPr>
          <w:sz w:val="28"/>
          <w:szCs w:val="22"/>
          <w:highlight w:val="none"/>
        </w:rPr>
      </w:pPr>
      <w:r>
        <w:rPr>
          <w:sz w:val="28"/>
          <w:szCs w:val="22"/>
          <w:highlight w:val="none"/>
        </w:rPr>
        <w:t>14.2在根据合同第12条和第13条规定的检验期和质量保证期内，如果乙方对甲方提出的索赔负有责任，乙方应按照甲方同意的下列一种或多种方式解决索赔事宜：</w:t>
      </w:r>
    </w:p>
    <w:p>
      <w:pPr>
        <w:bidi w:val="0"/>
        <w:rPr>
          <w:sz w:val="28"/>
          <w:szCs w:val="22"/>
          <w:highlight w:val="none"/>
        </w:rPr>
      </w:pPr>
      <w:r>
        <w:rPr>
          <w:sz w:val="28"/>
          <w:szCs w:val="22"/>
          <w:highlight w:val="none"/>
        </w:rPr>
        <w:t>14.2.1在法定的退货期内，乙方应按合同规定将货款退还给甲方，并承担由此发生的一切损失和费用，包括利息、银行手续费、运费、保险费、检验费、仓储费、装卸费以及为保护退回标的物所需的其它必要费用。如已超过退货期，但乙方同意退货，可比照上述办法办理，或由双方协商处理。</w:t>
      </w:r>
    </w:p>
    <w:p>
      <w:pPr>
        <w:bidi w:val="0"/>
        <w:rPr>
          <w:sz w:val="28"/>
          <w:szCs w:val="22"/>
          <w:highlight w:val="none"/>
        </w:rPr>
      </w:pPr>
      <w:r>
        <w:rPr>
          <w:sz w:val="28"/>
          <w:szCs w:val="22"/>
          <w:highlight w:val="none"/>
        </w:rPr>
        <w:t>14.2.2根据标的物低劣程度、损坏程度以及甲方所遭受损失的数额，经甲乙双方商定降低标的物的价格，或由有权的部门评估，以降低后的价格或评估价格为准。</w:t>
      </w:r>
    </w:p>
    <w:p>
      <w:pPr>
        <w:bidi w:val="0"/>
        <w:rPr>
          <w:sz w:val="28"/>
          <w:szCs w:val="22"/>
          <w:highlight w:val="none"/>
        </w:rPr>
      </w:pPr>
      <w:r>
        <w:rPr>
          <w:sz w:val="28"/>
          <w:szCs w:val="22"/>
          <w:highlight w:val="none"/>
        </w:rPr>
        <w:t>14.2.3 用符合规格、质量和性能要求的新零件、部件或标的物来更换有缺陷的部分或／和修补缺陷部分，乙方应承担一切费用和风险并负担甲方所发生的一切直接费用。同时，乙方应按合同第12条规定，相应延长修补或更换件的质量保证期。</w:t>
      </w:r>
    </w:p>
    <w:p>
      <w:pPr>
        <w:bidi w:val="0"/>
        <w:rPr>
          <w:sz w:val="28"/>
          <w:szCs w:val="22"/>
          <w:highlight w:val="none"/>
        </w:rPr>
      </w:pPr>
      <w:r>
        <w:rPr>
          <w:sz w:val="28"/>
          <w:szCs w:val="22"/>
          <w:highlight w:val="none"/>
        </w:rPr>
        <w:t>14.3如果在甲方发出索赔通知后规定时间内，乙方未作答复，上述索赔应视为已被乙方接受。如乙方未能在甲方提出索赔通知后约定时间内或甲方同意的更长时间内，按照本合同第14.2条规定的任何一种方法解决索赔事宜，甲方将从合同款或从乙方开具的履约保证金保函中扣回索赔金额。如果这些金额不足以补偿索赔金额，甲方有权向乙方提出不足部分的补偿。</w:t>
      </w:r>
    </w:p>
    <w:p>
      <w:pPr>
        <w:bidi w:val="0"/>
        <w:rPr>
          <w:sz w:val="28"/>
          <w:szCs w:val="22"/>
          <w:highlight w:val="none"/>
        </w:rPr>
      </w:pPr>
      <w:r>
        <w:rPr>
          <w:sz w:val="28"/>
          <w:szCs w:val="22"/>
          <w:highlight w:val="none"/>
        </w:rPr>
        <w:t>15、迟延交货</w:t>
      </w:r>
    </w:p>
    <w:p>
      <w:pPr>
        <w:bidi w:val="0"/>
        <w:rPr>
          <w:sz w:val="28"/>
          <w:szCs w:val="22"/>
          <w:highlight w:val="none"/>
        </w:rPr>
      </w:pPr>
      <w:r>
        <w:rPr>
          <w:sz w:val="28"/>
          <w:szCs w:val="22"/>
          <w:highlight w:val="none"/>
        </w:rPr>
        <w:t>15.1乙方应按照合同规定的时间交货和提供服务。</w:t>
      </w:r>
    </w:p>
    <w:p>
      <w:pPr>
        <w:bidi w:val="0"/>
        <w:rPr>
          <w:sz w:val="28"/>
          <w:szCs w:val="22"/>
          <w:highlight w:val="none"/>
        </w:rPr>
      </w:pPr>
      <w:r>
        <w:rPr>
          <w:sz w:val="28"/>
          <w:szCs w:val="22"/>
          <w:highlight w:val="none"/>
        </w:rPr>
        <w:t>15.2如果乙方无正当理由迟延交货，甲方有权提出违约损失赔偿或解除合同。</w:t>
      </w:r>
    </w:p>
    <w:p>
      <w:pPr>
        <w:bidi w:val="0"/>
        <w:rPr>
          <w:sz w:val="28"/>
          <w:szCs w:val="22"/>
          <w:highlight w:val="none"/>
        </w:rPr>
      </w:pPr>
      <w:r>
        <w:rPr>
          <w:sz w:val="28"/>
          <w:szCs w:val="22"/>
          <w:highlight w:val="none"/>
        </w:rPr>
        <w:t>15.3在履行合同过程中，如果乙方遇到不能按时交货和提供服务的情况，应及时以书面形式将不能按时交货的理由、预期延误时间通知甲方。甲方收到乙方通知后，认为其理由正当的，可酌情延长交货时间。</w:t>
      </w:r>
    </w:p>
    <w:p>
      <w:pPr>
        <w:bidi w:val="0"/>
        <w:rPr>
          <w:sz w:val="28"/>
          <w:szCs w:val="22"/>
          <w:highlight w:val="none"/>
        </w:rPr>
      </w:pPr>
      <w:r>
        <w:rPr>
          <w:sz w:val="28"/>
          <w:szCs w:val="22"/>
          <w:highlight w:val="none"/>
        </w:rPr>
        <w:t>16、违约赔偿</w:t>
      </w:r>
    </w:p>
    <w:p>
      <w:pPr>
        <w:bidi w:val="0"/>
        <w:rPr>
          <w:sz w:val="28"/>
          <w:szCs w:val="22"/>
          <w:highlight w:val="none"/>
        </w:rPr>
      </w:pPr>
      <w:r>
        <w:rPr>
          <w:sz w:val="28"/>
          <w:szCs w:val="22"/>
          <w:highlight w:val="none"/>
        </w:rPr>
        <w:t>16.1除合同第17条规定外，如果乙方没有按照合同规定的时间交货和提供服务，甲方可要求乙方支付违约金。</w:t>
      </w:r>
    </w:p>
    <w:p>
      <w:pPr>
        <w:bidi w:val="0"/>
        <w:rPr>
          <w:sz w:val="28"/>
          <w:szCs w:val="22"/>
          <w:highlight w:val="none"/>
        </w:rPr>
      </w:pPr>
      <w:r>
        <w:rPr>
          <w:sz w:val="28"/>
          <w:szCs w:val="22"/>
          <w:highlight w:val="none"/>
        </w:rPr>
        <w:t>16.2其他违约条款双方协商确定。</w:t>
      </w:r>
    </w:p>
    <w:p>
      <w:pPr>
        <w:bidi w:val="0"/>
        <w:rPr>
          <w:sz w:val="28"/>
          <w:szCs w:val="22"/>
          <w:highlight w:val="none"/>
        </w:rPr>
      </w:pPr>
      <w:r>
        <w:rPr>
          <w:sz w:val="28"/>
          <w:szCs w:val="22"/>
          <w:highlight w:val="none"/>
        </w:rPr>
        <w:t>17、不可抗力</w:t>
      </w:r>
    </w:p>
    <w:p>
      <w:pPr>
        <w:bidi w:val="0"/>
        <w:rPr>
          <w:sz w:val="28"/>
          <w:szCs w:val="22"/>
          <w:highlight w:val="none"/>
        </w:rPr>
      </w:pPr>
      <w:r>
        <w:rPr>
          <w:sz w:val="28"/>
          <w:szCs w:val="22"/>
          <w:highlight w:val="none"/>
        </w:rPr>
        <w:t>17.1如果双方中任何一方遭遇法律规定的不可抗力，致使合同履行受阻时，履行合同的期限应予延长，延长的期限应相当于不可抗力所影响的时间。</w:t>
      </w:r>
    </w:p>
    <w:p>
      <w:pPr>
        <w:bidi w:val="0"/>
        <w:rPr>
          <w:sz w:val="28"/>
          <w:szCs w:val="22"/>
          <w:highlight w:val="none"/>
        </w:rPr>
      </w:pPr>
      <w:r>
        <w:rPr>
          <w:sz w:val="28"/>
          <w:szCs w:val="22"/>
          <w:highlight w:val="none"/>
        </w:rPr>
        <w:t>17.2受事故影响的一方应在不可抗力的事故发生后尽快书面形式通知另一方，并在事故发生后合同规定时间内，将有关部门出具的证明文件送达另一方。</w:t>
      </w:r>
    </w:p>
    <w:p>
      <w:pPr>
        <w:bidi w:val="0"/>
        <w:rPr>
          <w:sz w:val="28"/>
          <w:szCs w:val="22"/>
          <w:highlight w:val="none"/>
        </w:rPr>
      </w:pPr>
      <w:r>
        <w:rPr>
          <w:sz w:val="28"/>
          <w:szCs w:val="22"/>
          <w:highlight w:val="none"/>
        </w:rPr>
        <w:t>17.3不可抗力使合同的某些内容有变更必要的，双方应通过协商达成进一步履行合同的协议，因不可抗力致使合同不能履行的，合同终止。</w:t>
      </w:r>
    </w:p>
    <w:p>
      <w:pPr>
        <w:bidi w:val="0"/>
        <w:rPr>
          <w:sz w:val="28"/>
          <w:szCs w:val="22"/>
          <w:highlight w:val="none"/>
        </w:rPr>
      </w:pPr>
      <w:r>
        <w:rPr>
          <w:sz w:val="28"/>
          <w:szCs w:val="22"/>
          <w:highlight w:val="none"/>
        </w:rPr>
        <w:t>18、税费</w:t>
      </w:r>
    </w:p>
    <w:p>
      <w:pPr>
        <w:bidi w:val="0"/>
        <w:rPr>
          <w:sz w:val="28"/>
          <w:szCs w:val="22"/>
          <w:highlight w:val="none"/>
        </w:rPr>
      </w:pPr>
      <w:r>
        <w:rPr>
          <w:sz w:val="28"/>
          <w:szCs w:val="22"/>
          <w:highlight w:val="none"/>
        </w:rPr>
        <w:t>18.1与本合同有关的一切税费均适用中华人民共和国法律的相关规定。</w:t>
      </w:r>
    </w:p>
    <w:p>
      <w:pPr>
        <w:bidi w:val="0"/>
        <w:rPr>
          <w:sz w:val="28"/>
          <w:szCs w:val="22"/>
          <w:highlight w:val="none"/>
        </w:rPr>
      </w:pPr>
      <w:r>
        <w:rPr>
          <w:sz w:val="28"/>
          <w:szCs w:val="22"/>
          <w:highlight w:val="none"/>
        </w:rPr>
        <w:t>19、合同争议的解决</w:t>
      </w:r>
    </w:p>
    <w:p>
      <w:pPr>
        <w:bidi w:val="0"/>
        <w:rPr>
          <w:sz w:val="28"/>
          <w:szCs w:val="22"/>
          <w:highlight w:val="none"/>
        </w:rPr>
      </w:pPr>
      <w:r>
        <w:rPr>
          <w:sz w:val="28"/>
          <w:szCs w:val="22"/>
          <w:highlight w:val="none"/>
        </w:rPr>
        <w:t>19.1因合同履行中发生的争议，可通过合同当事人双方友好协商解决。如自协商开始之起15日内得不到解决，双方应将争议提交采购监管部门调解。调解不成的，可申请合同所在地仲裁委员会进行仲裁或向人民法院提起诉讼。</w:t>
      </w:r>
    </w:p>
    <w:p>
      <w:pPr>
        <w:bidi w:val="0"/>
        <w:rPr>
          <w:sz w:val="28"/>
          <w:szCs w:val="22"/>
          <w:highlight w:val="none"/>
        </w:rPr>
      </w:pPr>
      <w:r>
        <w:rPr>
          <w:sz w:val="28"/>
          <w:szCs w:val="22"/>
          <w:highlight w:val="none"/>
        </w:rPr>
        <w:t>19.2仲裁裁决为最终裁决，当事人一方在规定时间内不履行仲裁机构裁决的，另一方可以申请人民法院强制执行。</w:t>
      </w:r>
    </w:p>
    <w:p>
      <w:pPr>
        <w:bidi w:val="0"/>
        <w:rPr>
          <w:sz w:val="28"/>
          <w:szCs w:val="22"/>
          <w:highlight w:val="none"/>
        </w:rPr>
      </w:pPr>
      <w:r>
        <w:rPr>
          <w:sz w:val="28"/>
          <w:szCs w:val="22"/>
          <w:highlight w:val="none"/>
        </w:rPr>
        <w:t>19.3仲裁费用和诉讼费用除仲裁机构或法院另有裁决外，应由败诉方负担。</w:t>
      </w:r>
    </w:p>
    <w:p>
      <w:pPr>
        <w:bidi w:val="0"/>
        <w:rPr>
          <w:sz w:val="28"/>
          <w:szCs w:val="22"/>
          <w:highlight w:val="none"/>
        </w:rPr>
      </w:pPr>
      <w:r>
        <w:rPr>
          <w:sz w:val="28"/>
          <w:szCs w:val="22"/>
          <w:highlight w:val="none"/>
        </w:rPr>
        <w:t>20、违约解除合同</w:t>
      </w:r>
    </w:p>
    <w:p>
      <w:pPr>
        <w:bidi w:val="0"/>
        <w:rPr>
          <w:sz w:val="28"/>
          <w:szCs w:val="22"/>
          <w:highlight w:val="none"/>
        </w:rPr>
      </w:pPr>
      <w:r>
        <w:rPr>
          <w:sz w:val="28"/>
          <w:szCs w:val="22"/>
          <w:highlight w:val="none"/>
        </w:rPr>
        <w:t>20.1在乙方违约的情况下，甲方可向乙方发出书面通知，部分或全部终止合同。同时保留向乙方追诉的权利。</w:t>
      </w:r>
    </w:p>
    <w:p>
      <w:pPr>
        <w:bidi w:val="0"/>
        <w:rPr>
          <w:sz w:val="28"/>
          <w:szCs w:val="22"/>
          <w:highlight w:val="none"/>
        </w:rPr>
      </w:pPr>
      <w:r>
        <w:rPr>
          <w:sz w:val="28"/>
          <w:szCs w:val="22"/>
          <w:highlight w:val="none"/>
        </w:rPr>
        <w:t xml:space="preserve">20.1.1乙方未能在合同规定的限期或甲方同意延长的限期内，提供全部或部分标的物的； </w:t>
      </w:r>
    </w:p>
    <w:p>
      <w:pPr>
        <w:bidi w:val="0"/>
        <w:rPr>
          <w:sz w:val="28"/>
          <w:szCs w:val="22"/>
          <w:highlight w:val="none"/>
        </w:rPr>
      </w:pPr>
      <w:r>
        <w:rPr>
          <w:sz w:val="28"/>
          <w:szCs w:val="22"/>
          <w:highlight w:val="none"/>
        </w:rPr>
        <w:t>20.1.2乙方未能履行合同规定的其它主要义务的；</w:t>
      </w:r>
    </w:p>
    <w:p>
      <w:pPr>
        <w:bidi w:val="0"/>
        <w:rPr>
          <w:sz w:val="28"/>
          <w:szCs w:val="22"/>
          <w:highlight w:val="none"/>
        </w:rPr>
      </w:pPr>
      <w:r>
        <w:rPr>
          <w:sz w:val="28"/>
          <w:szCs w:val="22"/>
          <w:highlight w:val="none"/>
        </w:rPr>
        <w:t>20.1.3甲方认为乙方在本合同履行过程中有腐败和欺诈行为的。</w:t>
      </w:r>
    </w:p>
    <w:p>
      <w:pPr>
        <w:bidi w:val="0"/>
        <w:rPr>
          <w:sz w:val="28"/>
          <w:szCs w:val="22"/>
          <w:highlight w:val="none"/>
        </w:rPr>
      </w:pPr>
      <w:r>
        <w:rPr>
          <w:sz w:val="28"/>
          <w:szCs w:val="22"/>
          <w:highlight w:val="none"/>
        </w:rPr>
        <w:t>20.1.3.1 “腐败行为”和“欺诈行为”定义如下：</w:t>
      </w:r>
    </w:p>
    <w:p>
      <w:pPr>
        <w:bidi w:val="0"/>
        <w:rPr>
          <w:sz w:val="28"/>
          <w:szCs w:val="22"/>
          <w:highlight w:val="none"/>
        </w:rPr>
      </w:pPr>
      <w:r>
        <w:rPr>
          <w:sz w:val="28"/>
          <w:szCs w:val="22"/>
          <w:highlight w:val="none"/>
        </w:rPr>
        <w:t>20.1.3.1.1 “腐败行为”是指提供/给予/接受或索取任何有价值的东西来影响甲方在合同</w:t>
      </w:r>
      <w:r>
        <w:rPr>
          <w:rFonts w:hint="eastAsia"/>
          <w:sz w:val="28"/>
          <w:szCs w:val="22"/>
          <w:highlight w:val="none"/>
        </w:rPr>
        <w:t>签订</w:t>
      </w:r>
      <w:r>
        <w:rPr>
          <w:sz w:val="28"/>
          <w:szCs w:val="22"/>
          <w:highlight w:val="none"/>
        </w:rPr>
        <w:t>、履行过程中的行为。</w:t>
      </w:r>
    </w:p>
    <w:p>
      <w:pPr>
        <w:bidi w:val="0"/>
        <w:rPr>
          <w:sz w:val="28"/>
          <w:szCs w:val="22"/>
          <w:highlight w:val="none"/>
        </w:rPr>
      </w:pPr>
      <w:r>
        <w:rPr>
          <w:sz w:val="28"/>
          <w:szCs w:val="22"/>
          <w:highlight w:val="none"/>
        </w:rPr>
        <w:t>20.1.3.1.2 “欺诈行为”是指为了影响合同</w:t>
      </w:r>
      <w:r>
        <w:rPr>
          <w:rFonts w:hint="eastAsia"/>
          <w:sz w:val="28"/>
          <w:szCs w:val="22"/>
          <w:highlight w:val="none"/>
        </w:rPr>
        <w:t>签订</w:t>
      </w:r>
      <w:r>
        <w:rPr>
          <w:sz w:val="28"/>
          <w:szCs w:val="22"/>
          <w:highlight w:val="none"/>
        </w:rPr>
        <w:t>、履行过程，以谎报事实的方法， 损害甲方的利益的行为。</w:t>
      </w:r>
    </w:p>
    <w:p>
      <w:pPr>
        <w:bidi w:val="0"/>
        <w:rPr>
          <w:sz w:val="28"/>
          <w:szCs w:val="22"/>
          <w:highlight w:val="none"/>
        </w:rPr>
      </w:pPr>
      <w:r>
        <w:rPr>
          <w:sz w:val="28"/>
          <w:szCs w:val="22"/>
          <w:highlight w:val="none"/>
        </w:rPr>
        <w:t>20.2在甲方根据上述第20.1条规定，全部或部分解除合同之后，应当遵循诚实信用原则，购买与未交付的标的物类似的标的物或服务，乙方应承担甲方购买类似标的物或服务而产生的额外支出。部分解除合同的，乙方应继续履行合同中未解除的部分。</w:t>
      </w:r>
    </w:p>
    <w:p>
      <w:pPr>
        <w:bidi w:val="0"/>
        <w:rPr>
          <w:sz w:val="28"/>
          <w:szCs w:val="22"/>
          <w:highlight w:val="none"/>
        </w:rPr>
      </w:pPr>
      <w:r>
        <w:rPr>
          <w:sz w:val="28"/>
          <w:szCs w:val="22"/>
          <w:highlight w:val="none"/>
        </w:rPr>
        <w:t>21、破产终止合同</w:t>
      </w:r>
    </w:p>
    <w:p>
      <w:pPr>
        <w:bidi w:val="0"/>
        <w:rPr>
          <w:sz w:val="28"/>
          <w:szCs w:val="22"/>
          <w:highlight w:val="none"/>
        </w:rPr>
      </w:pPr>
      <w:r>
        <w:rPr>
          <w:sz w:val="28"/>
          <w:szCs w:val="22"/>
          <w:highlight w:val="none"/>
        </w:rPr>
        <w:t>21.1如果乙方破产或无清偿能力时，甲方经报同级</w:t>
      </w:r>
      <w:r>
        <w:rPr>
          <w:rFonts w:hint="eastAsia"/>
          <w:sz w:val="28"/>
          <w:szCs w:val="22"/>
          <w:highlight w:val="none"/>
          <w:lang w:val="en-US" w:eastAsia="zh-CN"/>
        </w:rPr>
        <w:t xml:space="preserve"> </w:t>
      </w:r>
      <w:r>
        <w:rPr>
          <w:sz w:val="28"/>
          <w:szCs w:val="22"/>
          <w:highlight w:val="none"/>
        </w:rPr>
        <w:t>采购监督管理部门审批后，可在任何时候以书面通知乙方，提出终止合同而不给乙方补偿。该合同的终止将不损害或不影响甲方已经采取或将要采取任何行动或补救措施的权利。</w:t>
      </w:r>
    </w:p>
    <w:p>
      <w:pPr>
        <w:bidi w:val="0"/>
        <w:rPr>
          <w:sz w:val="28"/>
          <w:szCs w:val="22"/>
          <w:highlight w:val="none"/>
        </w:rPr>
      </w:pPr>
      <w:r>
        <w:rPr>
          <w:sz w:val="28"/>
          <w:szCs w:val="22"/>
          <w:highlight w:val="none"/>
        </w:rPr>
        <w:t>22、转让和分包</w:t>
      </w:r>
    </w:p>
    <w:p>
      <w:pPr>
        <w:bidi w:val="0"/>
        <w:rPr>
          <w:sz w:val="28"/>
          <w:szCs w:val="22"/>
          <w:highlight w:val="none"/>
        </w:rPr>
      </w:pPr>
      <w:r>
        <w:rPr>
          <w:sz w:val="28"/>
          <w:szCs w:val="22"/>
          <w:highlight w:val="none"/>
        </w:rPr>
        <w:t>22.1政府采购合同不能转让。</w:t>
      </w:r>
    </w:p>
    <w:p>
      <w:pPr>
        <w:bidi w:val="0"/>
        <w:rPr>
          <w:sz w:val="28"/>
          <w:szCs w:val="22"/>
          <w:highlight w:val="none"/>
        </w:rPr>
      </w:pPr>
      <w:r>
        <w:rPr>
          <w:sz w:val="28"/>
          <w:szCs w:val="22"/>
          <w:highlight w:val="none"/>
        </w:rPr>
        <w:t>22.2经甲方事先书面同意乙方可以将合同项下非主体、非关键性工作分包给他人完成。接受分包的人应当具备相应的资格条件，并不得再次分包。分包后不能解除乙方履行本合同的责任和义务，接受分包的人与乙方共同对甲方连带承担合同的责任和义务。</w:t>
      </w:r>
    </w:p>
    <w:p>
      <w:pPr>
        <w:bidi w:val="0"/>
        <w:rPr>
          <w:sz w:val="28"/>
          <w:szCs w:val="22"/>
          <w:highlight w:val="none"/>
        </w:rPr>
      </w:pPr>
      <w:r>
        <w:rPr>
          <w:sz w:val="28"/>
          <w:szCs w:val="22"/>
          <w:highlight w:val="none"/>
        </w:rPr>
        <w:t>23、合同修改</w:t>
      </w:r>
    </w:p>
    <w:p>
      <w:pPr>
        <w:bidi w:val="0"/>
        <w:rPr>
          <w:sz w:val="28"/>
          <w:szCs w:val="22"/>
          <w:highlight w:val="none"/>
        </w:rPr>
      </w:pPr>
      <w:r>
        <w:rPr>
          <w:sz w:val="28"/>
          <w:szCs w:val="22"/>
          <w:highlight w:val="none"/>
        </w:rPr>
        <w:t>23.1甲方和乙方都不得擅自变更本合同，但合同继续履行将损害国家和社会公共利益的除外。如必须对合同条款进行改动时，当事人双方须共同签署书面文件，做为合同的补充，并报同级</w:t>
      </w:r>
      <w:r>
        <w:rPr>
          <w:rFonts w:hint="eastAsia"/>
          <w:sz w:val="28"/>
          <w:szCs w:val="22"/>
          <w:highlight w:val="none"/>
          <w:lang w:val="en-US" w:eastAsia="zh-CN"/>
        </w:rPr>
        <w:t xml:space="preserve"> </w:t>
      </w:r>
      <w:r>
        <w:rPr>
          <w:sz w:val="28"/>
          <w:szCs w:val="22"/>
          <w:highlight w:val="none"/>
        </w:rPr>
        <w:t>采购监督管理部门备案。</w:t>
      </w:r>
    </w:p>
    <w:p>
      <w:pPr>
        <w:bidi w:val="0"/>
        <w:rPr>
          <w:sz w:val="28"/>
          <w:szCs w:val="22"/>
          <w:highlight w:val="none"/>
        </w:rPr>
      </w:pPr>
      <w:r>
        <w:rPr>
          <w:sz w:val="28"/>
          <w:szCs w:val="22"/>
          <w:highlight w:val="none"/>
        </w:rPr>
        <w:t>24、通知</w:t>
      </w:r>
    </w:p>
    <w:p>
      <w:pPr>
        <w:bidi w:val="0"/>
        <w:rPr>
          <w:sz w:val="28"/>
          <w:szCs w:val="22"/>
          <w:highlight w:val="none"/>
        </w:rPr>
      </w:pPr>
      <w:r>
        <w:rPr>
          <w:sz w:val="28"/>
          <w:szCs w:val="22"/>
          <w:highlight w:val="none"/>
        </w:rPr>
        <w:t>24.1本合同任何一方给另一方的通知，都应以书面形式发送，而另一方也应以书面形式确认并发送到对方明确的地址。</w:t>
      </w:r>
    </w:p>
    <w:p>
      <w:pPr>
        <w:bidi w:val="0"/>
        <w:rPr>
          <w:sz w:val="28"/>
          <w:szCs w:val="22"/>
          <w:highlight w:val="none"/>
        </w:rPr>
      </w:pPr>
      <w:r>
        <w:rPr>
          <w:sz w:val="28"/>
          <w:szCs w:val="22"/>
          <w:highlight w:val="none"/>
        </w:rPr>
        <w:t>25、计量单位</w:t>
      </w:r>
    </w:p>
    <w:p>
      <w:pPr>
        <w:bidi w:val="0"/>
        <w:rPr>
          <w:sz w:val="28"/>
          <w:szCs w:val="22"/>
          <w:highlight w:val="none"/>
        </w:rPr>
      </w:pPr>
      <w:r>
        <w:rPr>
          <w:sz w:val="28"/>
          <w:szCs w:val="22"/>
          <w:highlight w:val="none"/>
        </w:rPr>
        <w:t>25.1 除技术规范中另有规定外，计量单位均使用国家法定计量单位。</w:t>
      </w:r>
    </w:p>
    <w:p>
      <w:pPr>
        <w:bidi w:val="0"/>
        <w:rPr>
          <w:sz w:val="28"/>
          <w:szCs w:val="22"/>
          <w:highlight w:val="none"/>
        </w:rPr>
      </w:pPr>
      <w:r>
        <w:rPr>
          <w:sz w:val="28"/>
          <w:szCs w:val="22"/>
          <w:highlight w:val="none"/>
        </w:rPr>
        <w:t>26、适用法律</w:t>
      </w:r>
    </w:p>
    <w:p>
      <w:pPr>
        <w:bidi w:val="0"/>
        <w:rPr>
          <w:sz w:val="28"/>
          <w:szCs w:val="22"/>
          <w:highlight w:val="none"/>
        </w:rPr>
      </w:pPr>
      <w:r>
        <w:rPr>
          <w:sz w:val="28"/>
          <w:szCs w:val="22"/>
          <w:highlight w:val="none"/>
        </w:rPr>
        <w:t>26.1本合同应按照中华人民共和国的法律进行解释。</w:t>
      </w:r>
    </w:p>
    <w:p>
      <w:pPr>
        <w:bidi w:val="0"/>
        <w:rPr>
          <w:rFonts w:hint="eastAsia"/>
          <w:sz w:val="28"/>
          <w:szCs w:val="22"/>
          <w:highlight w:val="none"/>
          <w:lang w:eastAsia="zh-CN"/>
        </w:rPr>
      </w:pPr>
      <w:r>
        <w:rPr>
          <w:sz w:val="28"/>
          <w:szCs w:val="22"/>
          <w:highlight w:val="none"/>
        </w:rPr>
        <w:t>27、履约保证金</w:t>
      </w:r>
      <w:r>
        <w:rPr>
          <w:rFonts w:hint="eastAsia"/>
          <w:sz w:val="28"/>
          <w:szCs w:val="22"/>
          <w:highlight w:val="none"/>
          <w:lang w:eastAsia="zh-CN"/>
        </w:rPr>
        <w:t>（</w:t>
      </w:r>
      <w:r>
        <w:rPr>
          <w:rFonts w:hint="eastAsia"/>
          <w:sz w:val="28"/>
          <w:szCs w:val="22"/>
          <w:highlight w:val="none"/>
          <w:lang w:val="en-US" w:eastAsia="zh-CN"/>
        </w:rPr>
        <w:t>不涉及</w:t>
      </w:r>
      <w:r>
        <w:rPr>
          <w:rFonts w:hint="eastAsia"/>
          <w:sz w:val="28"/>
          <w:szCs w:val="22"/>
          <w:highlight w:val="none"/>
          <w:lang w:eastAsia="zh-CN"/>
        </w:rPr>
        <w:t>）</w:t>
      </w:r>
    </w:p>
    <w:p>
      <w:pPr>
        <w:bidi w:val="0"/>
        <w:rPr>
          <w:sz w:val="28"/>
          <w:szCs w:val="22"/>
          <w:highlight w:val="none"/>
        </w:rPr>
      </w:pPr>
      <w:r>
        <w:rPr>
          <w:sz w:val="28"/>
          <w:szCs w:val="22"/>
          <w:highlight w:val="none"/>
        </w:rPr>
        <w:t>28、其他未及事宜按合同约定，并不得违背其实质性内容。</w:t>
      </w:r>
    </w:p>
    <w:p>
      <w:pPr>
        <w:bidi w:val="0"/>
        <w:rPr>
          <w:sz w:val="28"/>
          <w:szCs w:val="22"/>
          <w:highlight w:val="none"/>
        </w:rPr>
      </w:pPr>
      <w:r>
        <w:rPr>
          <w:sz w:val="28"/>
          <w:szCs w:val="22"/>
          <w:highlight w:val="none"/>
        </w:rPr>
        <w:t>29、合同生效和其它</w:t>
      </w:r>
    </w:p>
    <w:p>
      <w:pPr>
        <w:bidi w:val="0"/>
        <w:rPr>
          <w:sz w:val="28"/>
          <w:szCs w:val="22"/>
          <w:highlight w:val="none"/>
        </w:rPr>
      </w:pPr>
      <w:r>
        <w:rPr>
          <w:sz w:val="28"/>
          <w:szCs w:val="22"/>
          <w:highlight w:val="none"/>
        </w:rPr>
        <w:t>29.1</w:t>
      </w:r>
      <w:r>
        <w:rPr>
          <w:rFonts w:hint="eastAsia"/>
          <w:sz w:val="28"/>
          <w:szCs w:val="22"/>
          <w:highlight w:val="none"/>
          <w:lang w:val="en-US" w:eastAsia="zh-CN"/>
        </w:rPr>
        <w:t xml:space="preserve"> </w:t>
      </w:r>
      <w:r>
        <w:rPr>
          <w:sz w:val="28"/>
          <w:szCs w:val="22"/>
          <w:highlight w:val="none"/>
        </w:rPr>
        <w:t>采购项目的采购合同内容的确定应以</w:t>
      </w:r>
      <w:r>
        <w:rPr>
          <w:rFonts w:hint="eastAsia"/>
          <w:sz w:val="28"/>
          <w:szCs w:val="22"/>
          <w:highlight w:val="none"/>
          <w:lang w:eastAsia="zh-CN"/>
        </w:rPr>
        <w:t>询价</w:t>
      </w:r>
      <w:r>
        <w:rPr>
          <w:sz w:val="28"/>
          <w:szCs w:val="22"/>
          <w:highlight w:val="none"/>
        </w:rPr>
        <w:t>文件和</w:t>
      </w:r>
      <w:r>
        <w:rPr>
          <w:rFonts w:hint="eastAsia"/>
          <w:sz w:val="28"/>
          <w:szCs w:val="22"/>
          <w:highlight w:val="none"/>
          <w:lang w:eastAsia="zh-CN"/>
        </w:rPr>
        <w:t>询价</w:t>
      </w:r>
      <w:r>
        <w:rPr>
          <w:sz w:val="28"/>
          <w:szCs w:val="22"/>
          <w:highlight w:val="none"/>
        </w:rPr>
        <w:t>文件为基础，不得违背其实质性内容。采购项目的采购合同自签订之日起七个工作日内，甲方应当将合同副本报同级采购监督管理部门和有关部门备案。合同将在双方签字盖章并由乙方提交履约保证金后开始生效。</w:t>
      </w:r>
    </w:p>
    <w:p>
      <w:pPr>
        <w:bidi w:val="0"/>
        <w:rPr>
          <w:sz w:val="28"/>
          <w:szCs w:val="22"/>
          <w:highlight w:val="none"/>
        </w:rPr>
      </w:pPr>
      <w:r>
        <w:rPr>
          <w:sz w:val="28"/>
          <w:szCs w:val="22"/>
          <w:highlight w:val="none"/>
        </w:rPr>
        <w:t>29.2本合同一式</w:t>
      </w:r>
      <w:r>
        <w:rPr>
          <w:rFonts w:hint="eastAsia"/>
          <w:sz w:val="28"/>
          <w:szCs w:val="22"/>
          <w:highlight w:val="none"/>
          <w:u w:val="single"/>
        </w:rPr>
        <w:t xml:space="preserve"> 陆 </w:t>
      </w:r>
      <w:r>
        <w:rPr>
          <w:sz w:val="28"/>
          <w:szCs w:val="22"/>
          <w:highlight w:val="none"/>
        </w:rPr>
        <w:t>份，具同等法律效力。</w:t>
      </w:r>
      <w:r>
        <w:rPr>
          <w:rFonts w:hint="eastAsia"/>
          <w:sz w:val="28"/>
          <w:szCs w:val="22"/>
          <w:highlight w:val="none"/>
        </w:rPr>
        <w:t>甲方</w:t>
      </w:r>
      <w:r>
        <w:rPr>
          <w:sz w:val="28"/>
          <w:szCs w:val="22"/>
          <w:highlight w:val="none"/>
        </w:rPr>
        <w:t>执</w:t>
      </w:r>
      <w:r>
        <w:rPr>
          <w:rFonts w:hint="eastAsia"/>
          <w:sz w:val="28"/>
          <w:szCs w:val="22"/>
          <w:highlight w:val="none"/>
          <w:u w:val="single"/>
          <w:lang w:val="en-US" w:eastAsia="zh-CN"/>
        </w:rPr>
        <w:t xml:space="preserve"> </w:t>
      </w:r>
      <w:r>
        <w:rPr>
          <w:rFonts w:hint="eastAsia"/>
          <w:sz w:val="28"/>
          <w:szCs w:val="22"/>
          <w:highlight w:val="none"/>
          <w:u w:val="single"/>
        </w:rPr>
        <w:t>肆</w:t>
      </w:r>
      <w:r>
        <w:rPr>
          <w:rFonts w:hint="eastAsia"/>
          <w:sz w:val="28"/>
          <w:szCs w:val="22"/>
          <w:highlight w:val="none"/>
          <w:u w:val="single"/>
          <w:lang w:val="en-US" w:eastAsia="zh-CN"/>
        </w:rPr>
        <w:t xml:space="preserve"> </w:t>
      </w:r>
      <w:r>
        <w:rPr>
          <w:sz w:val="28"/>
          <w:szCs w:val="22"/>
          <w:highlight w:val="none"/>
        </w:rPr>
        <w:t>份</w:t>
      </w:r>
      <w:r>
        <w:rPr>
          <w:rFonts w:hint="eastAsia"/>
          <w:sz w:val="28"/>
          <w:szCs w:val="22"/>
          <w:highlight w:val="none"/>
        </w:rPr>
        <w:t>，乙方</w:t>
      </w:r>
      <w:r>
        <w:rPr>
          <w:sz w:val="28"/>
          <w:szCs w:val="22"/>
          <w:highlight w:val="none"/>
        </w:rPr>
        <w:t>执</w:t>
      </w:r>
      <w:r>
        <w:rPr>
          <w:rFonts w:hint="eastAsia"/>
          <w:sz w:val="28"/>
          <w:szCs w:val="22"/>
          <w:highlight w:val="none"/>
          <w:u w:val="single"/>
          <w:lang w:val="en-US" w:eastAsia="zh-CN"/>
        </w:rPr>
        <w:t xml:space="preserve"> </w:t>
      </w:r>
      <w:r>
        <w:rPr>
          <w:rFonts w:hint="eastAsia"/>
          <w:sz w:val="28"/>
          <w:szCs w:val="22"/>
          <w:highlight w:val="none"/>
          <w:u w:val="single"/>
        </w:rPr>
        <w:t>贰</w:t>
      </w:r>
      <w:r>
        <w:rPr>
          <w:rFonts w:hint="eastAsia"/>
          <w:sz w:val="28"/>
          <w:szCs w:val="22"/>
          <w:highlight w:val="none"/>
          <w:u w:val="single"/>
          <w:lang w:val="en-US" w:eastAsia="zh-CN"/>
        </w:rPr>
        <w:t xml:space="preserve"> </w:t>
      </w:r>
      <w:r>
        <w:rPr>
          <w:sz w:val="28"/>
          <w:szCs w:val="22"/>
          <w:highlight w:val="none"/>
        </w:rPr>
        <w:t>份</w:t>
      </w:r>
      <w:r>
        <w:rPr>
          <w:rFonts w:hint="eastAsia"/>
          <w:sz w:val="28"/>
          <w:szCs w:val="22"/>
          <w:highlight w:val="none"/>
        </w:rPr>
        <w:t>。</w:t>
      </w:r>
    </w:p>
    <w:p>
      <w:pPr>
        <w:spacing w:line="360" w:lineRule="auto"/>
        <w:ind w:left="0" w:leftChars="0" w:firstLine="0" w:firstLineChars="0"/>
        <w:jc w:val="center"/>
        <w:rPr>
          <w:rFonts w:ascii="Arial" w:hAnsi="Arial" w:cs="Arial"/>
          <w:b/>
          <w:sz w:val="32"/>
          <w:szCs w:val="32"/>
          <w:highlight w:val="none"/>
        </w:rPr>
      </w:pPr>
      <w:r>
        <w:rPr>
          <w:rFonts w:ascii="Arial" w:hAnsi="Arial" w:cs="Arial"/>
          <w:b/>
          <w:spacing w:val="175"/>
          <w:highlight w:val="none"/>
        </w:rPr>
        <w:br w:type="page"/>
      </w:r>
      <w:r>
        <w:rPr>
          <w:rFonts w:hint="eastAsia" w:ascii="宋体" w:hAnsi="宋体" w:eastAsia="宋体" w:cs="宋体"/>
          <w:b/>
          <w:sz w:val="44"/>
          <w:szCs w:val="44"/>
          <w:highlight w:val="none"/>
        </w:rPr>
        <w:t>合同特殊条款</w:t>
      </w:r>
    </w:p>
    <w:p>
      <w:pPr>
        <w:bidi w:val="0"/>
        <w:rPr>
          <w:sz w:val="28"/>
          <w:szCs w:val="22"/>
          <w:highlight w:val="none"/>
        </w:rPr>
      </w:pPr>
      <w:r>
        <w:rPr>
          <w:sz w:val="28"/>
          <w:szCs w:val="22"/>
          <w:highlight w:val="none"/>
        </w:rPr>
        <w:t>合同特殊条款是合同一般条款的补充和修改。如果两者之间有抵触，应以特殊条款为准。合同特殊条款的序号与合同一般条款序号相对应。</w:t>
      </w:r>
    </w:p>
    <w:p>
      <w:pPr>
        <w:bidi w:val="0"/>
        <w:rPr>
          <w:b/>
          <w:bCs/>
          <w:sz w:val="28"/>
          <w:szCs w:val="22"/>
          <w:highlight w:val="none"/>
        </w:rPr>
      </w:pPr>
      <w:r>
        <w:rPr>
          <w:b/>
          <w:bCs/>
          <w:sz w:val="28"/>
          <w:szCs w:val="22"/>
          <w:highlight w:val="none"/>
        </w:rPr>
        <w:t>1、定义</w:t>
      </w:r>
    </w:p>
    <w:p>
      <w:pPr>
        <w:bidi w:val="0"/>
        <w:rPr>
          <w:sz w:val="28"/>
          <w:szCs w:val="22"/>
          <w:highlight w:val="none"/>
        </w:rPr>
      </w:pPr>
      <w:r>
        <w:rPr>
          <w:sz w:val="28"/>
          <w:szCs w:val="22"/>
          <w:highlight w:val="none"/>
        </w:rPr>
        <w:t>1.5甲方：本合同甲方系指：</w:t>
      </w:r>
      <w:r>
        <w:rPr>
          <w:rFonts w:hint="eastAsia"/>
          <w:sz w:val="28"/>
          <w:szCs w:val="22"/>
          <w:highlight w:val="none"/>
          <w:u w:val="single"/>
          <w:lang w:val="en-US" w:eastAsia="zh-CN"/>
        </w:rPr>
        <w:t xml:space="preserve">      </w:t>
      </w:r>
      <w:r>
        <w:rPr>
          <w:sz w:val="28"/>
          <w:szCs w:val="22"/>
          <w:highlight w:val="none"/>
        </w:rPr>
        <w:t>。</w:t>
      </w:r>
    </w:p>
    <w:p>
      <w:pPr>
        <w:bidi w:val="0"/>
        <w:rPr>
          <w:sz w:val="28"/>
          <w:szCs w:val="22"/>
          <w:highlight w:val="none"/>
        </w:rPr>
      </w:pPr>
      <w:r>
        <w:rPr>
          <w:sz w:val="28"/>
          <w:szCs w:val="22"/>
          <w:highlight w:val="none"/>
        </w:rPr>
        <w:t>1.6乙方：本合同乙方系指：</w:t>
      </w:r>
      <w:r>
        <w:rPr>
          <w:rFonts w:hint="eastAsia"/>
          <w:sz w:val="28"/>
          <w:szCs w:val="22"/>
          <w:highlight w:val="none"/>
          <w:u w:val="single"/>
          <w:lang w:val="en-US" w:eastAsia="zh-CN"/>
        </w:rPr>
        <w:t xml:space="preserve">      </w:t>
      </w:r>
      <w:r>
        <w:rPr>
          <w:sz w:val="28"/>
          <w:szCs w:val="22"/>
          <w:highlight w:val="none"/>
        </w:rPr>
        <w:t>。</w:t>
      </w:r>
    </w:p>
    <w:p>
      <w:pPr>
        <w:bidi w:val="0"/>
        <w:rPr>
          <w:sz w:val="28"/>
          <w:szCs w:val="22"/>
          <w:highlight w:val="none"/>
        </w:rPr>
      </w:pPr>
      <w:r>
        <w:rPr>
          <w:sz w:val="28"/>
          <w:szCs w:val="22"/>
          <w:highlight w:val="none"/>
        </w:rPr>
        <w:t>1.7现场：本合同项下的标的物安装和运行地点</w:t>
      </w:r>
      <w:r>
        <w:rPr>
          <w:rFonts w:hint="eastAsia"/>
          <w:sz w:val="28"/>
          <w:szCs w:val="22"/>
          <w:highlight w:val="none"/>
          <w:lang w:val="en-US" w:eastAsia="zh-CN"/>
        </w:rPr>
        <w:t>为</w:t>
      </w:r>
      <w:r>
        <w:rPr>
          <w:rFonts w:hint="eastAsia"/>
          <w:sz w:val="28"/>
          <w:szCs w:val="22"/>
          <w:highlight w:val="none"/>
          <w:u w:val="single"/>
          <w:lang w:val="en-US" w:eastAsia="zh-CN"/>
        </w:rPr>
        <w:t xml:space="preserve">      </w:t>
      </w:r>
      <w:r>
        <w:rPr>
          <w:sz w:val="28"/>
          <w:szCs w:val="22"/>
          <w:highlight w:val="none"/>
        </w:rPr>
        <w:t>。</w:t>
      </w:r>
    </w:p>
    <w:p>
      <w:pPr>
        <w:bidi w:val="0"/>
        <w:rPr>
          <w:b/>
          <w:bCs/>
          <w:sz w:val="28"/>
          <w:szCs w:val="22"/>
          <w:highlight w:val="none"/>
        </w:rPr>
      </w:pPr>
      <w:r>
        <w:rPr>
          <w:b/>
          <w:bCs/>
          <w:sz w:val="28"/>
          <w:szCs w:val="22"/>
          <w:highlight w:val="none"/>
        </w:rPr>
        <w:t>9、服务</w:t>
      </w:r>
    </w:p>
    <w:p>
      <w:pPr>
        <w:bidi w:val="0"/>
        <w:rPr>
          <w:sz w:val="28"/>
          <w:szCs w:val="22"/>
          <w:highlight w:val="none"/>
        </w:rPr>
      </w:pPr>
      <w:r>
        <w:rPr>
          <w:sz w:val="28"/>
          <w:szCs w:val="22"/>
          <w:highlight w:val="none"/>
        </w:rPr>
        <w:t>9.1安装调试服务：</w:t>
      </w:r>
      <w:r>
        <w:rPr>
          <w:rFonts w:hint="eastAsia"/>
          <w:sz w:val="28"/>
          <w:szCs w:val="22"/>
          <w:highlight w:val="none"/>
          <w:u w:val="single"/>
          <w:lang w:val="en-US" w:eastAsia="zh-CN"/>
        </w:rPr>
        <w:t xml:space="preserve">      </w:t>
      </w:r>
      <w:r>
        <w:rPr>
          <w:sz w:val="28"/>
          <w:szCs w:val="22"/>
          <w:highlight w:val="none"/>
        </w:rPr>
        <w:t>。</w:t>
      </w:r>
    </w:p>
    <w:p>
      <w:pPr>
        <w:bidi w:val="0"/>
        <w:rPr>
          <w:sz w:val="28"/>
          <w:szCs w:val="22"/>
          <w:highlight w:val="none"/>
        </w:rPr>
      </w:pPr>
      <w:r>
        <w:rPr>
          <w:sz w:val="28"/>
          <w:szCs w:val="22"/>
          <w:highlight w:val="none"/>
        </w:rPr>
        <w:t>9.2技术服务：</w:t>
      </w:r>
      <w:r>
        <w:rPr>
          <w:rFonts w:hint="eastAsia"/>
          <w:sz w:val="28"/>
          <w:szCs w:val="22"/>
          <w:highlight w:val="none"/>
          <w:u w:val="single"/>
          <w:lang w:val="en-US" w:eastAsia="zh-CN"/>
        </w:rPr>
        <w:t xml:space="preserve">      </w:t>
      </w:r>
      <w:r>
        <w:rPr>
          <w:sz w:val="28"/>
          <w:szCs w:val="22"/>
          <w:highlight w:val="none"/>
        </w:rPr>
        <w:t>。</w:t>
      </w:r>
    </w:p>
    <w:p>
      <w:pPr>
        <w:bidi w:val="0"/>
        <w:rPr>
          <w:sz w:val="28"/>
          <w:szCs w:val="22"/>
          <w:highlight w:val="none"/>
        </w:rPr>
      </w:pPr>
      <w:r>
        <w:rPr>
          <w:sz w:val="28"/>
          <w:szCs w:val="22"/>
          <w:highlight w:val="none"/>
        </w:rPr>
        <w:t>9.3培训服务：</w:t>
      </w:r>
      <w:r>
        <w:rPr>
          <w:rFonts w:hint="eastAsia"/>
          <w:sz w:val="28"/>
          <w:szCs w:val="22"/>
          <w:highlight w:val="none"/>
          <w:u w:val="single"/>
          <w:lang w:val="en-US" w:eastAsia="zh-CN"/>
        </w:rPr>
        <w:t xml:space="preserve">      </w:t>
      </w:r>
      <w:r>
        <w:rPr>
          <w:sz w:val="28"/>
          <w:szCs w:val="22"/>
          <w:highlight w:val="none"/>
        </w:rPr>
        <w:t>。</w:t>
      </w:r>
    </w:p>
    <w:p>
      <w:pPr>
        <w:bidi w:val="0"/>
        <w:rPr>
          <w:sz w:val="28"/>
          <w:szCs w:val="22"/>
          <w:highlight w:val="none"/>
        </w:rPr>
      </w:pPr>
      <w:r>
        <w:rPr>
          <w:sz w:val="28"/>
          <w:szCs w:val="22"/>
          <w:highlight w:val="none"/>
        </w:rPr>
        <w:t>9.4售后服务：</w:t>
      </w:r>
      <w:r>
        <w:rPr>
          <w:rFonts w:hint="eastAsia"/>
          <w:sz w:val="28"/>
          <w:szCs w:val="22"/>
          <w:highlight w:val="none"/>
          <w:u w:val="single"/>
          <w:lang w:val="en-US" w:eastAsia="zh-CN"/>
        </w:rPr>
        <w:t xml:space="preserve">      </w:t>
      </w:r>
      <w:r>
        <w:rPr>
          <w:sz w:val="28"/>
          <w:szCs w:val="22"/>
          <w:highlight w:val="none"/>
        </w:rPr>
        <w:t>。</w:t>
      </w:r>
    </w:p>
    <w:p>
      <w:pPr>
        <w:bidi w:val="0"/>
        <w:rPr>
          <w:rFonts w:ascii="Arial" w:hAnsi="Arial" w:cs="Arial"/>
          <w:szCs w:val="21"/>
          <w:highlight w:val="none"/>
          <w:u w:val="single"/>
        </w:rPr>
      </w:pPr>
      <w:r>
        <w:rPr>
          <w:sz w:val="28"/>
          <w:szCs w:val="22"/>
          <w:highlight w:val="none"/>
        </w:rPr>
        <w:t>9.5其他服务：</w:t>
      </w:r>
      <w:r>
        <w:rPr>
          <w:rFonts w:hint="eastAsia"/>
          <w:sz w:val="28"/>
          <w:szCs w:val="22"/>
          <w:highlight w:val="none"/>
          <w:u w:val="single"/>
          <w:lang w:val="en-US" w:eastAsia="zh-CN"/>
        </w:rPr>
        <w:t xml:space="preserve">      </w:t>
      </w:r>
      <w:r>
        <w:rPr>
          <w:sz w:val="28"/>
          <w:szCs w:val="22"/>
          <w:highlight w:val="none"/>
        </w:rPr>
        <w:t>。</w:t>
      </w:r>
    </w:p>
    <w:p>
      <w:pPr>
        <w:bidi w:val="0"/>
        <w:rPr>
          <w:b/>
          <w:bCs/>
          <w:sz w:val="28"/>
          <w:szCs w:val="22"/>
          <w:highlight w:val="none"/>
        </w:rPr>
      </w:pPr>
      <w:r>
        <w:rPr>
          <w:b/>
          <w:bCs/>
          <w:sz w:val="28"/>
          <w:szCs w:val="22"/>
          <w:highlight w:val="none"/>
        </w:rPr>
        <w:t>10、付款条件</w:t>
      </w:r>
    </w:p>
    <w:p>
      <w:pPr>
        <w:bidi w:val="0"/>
        <w:rPr>
          <w:rFonts w:hint="eastAsia"/>
          <w:sz w:val="28"/>
          <w:szCs w:val="22"/>
          <w:highlight w:val="none"/>
        </w:rPr>
      </w:pPr>
      <w:r>
        <w:rPr>
          <w:rFonts w:hint="eastAsia"/>
          <w:sz w:val="28"/>
          <w:szCs w:val="22"/>
          <w:highlight w:val="none"/>
          <w:u w:val="single"/>
        </w:rPr>
        <w:t>合同签订生效5个工作日内，乙方向甲方缴纳合同金额10</w:t>
      </w:r>
      <w:r>
        <w:rPr>
          <w:sz w:val="28"/>
          <w:szCs w:val="22"/>
          <w:highlight w:val="none"/>
          <w:u w:val="single"/>
        </w:rPr>
        <w:t>%</w:t>
      </w:r>
      <w:r>
        <w:rPr>
          <w:rFonts w:hint="eastAsia"/>
          <w:sz w:val="28"/>
          <w:szCs w:val="22"/>
          <w:highlight w:val="none"/>
          <w:u w:val="single"/>
        </w:rPr>
        <w:t>的履约保证金，缴纳履约保证金后甲方支付给乙方合同总价</w:t>
      </w:r>
      <w:r>
        <w:rPr>
          <w:rFonts w:hint="eastAsia"/>
          <w:sz w:val="28"/>
          <w:szCs w:val="22"/>
          <w:highlight w:val="none"/>
          <w:u w:val="single"/>
          <w:lang w:val="en-US" w:eastAsia="zh-CN"/>
        </w:rPr>
        <w:t>30</w:t>
      </w:r>
      <w:r>
        <w:rPr>
          <w:rFonts w:hint="eastAsia"/>
          <w:sz w:val="28"/>
          <w:szCs w:val="22"/>
          <w:highlight w:val="none"/>
          <w:u w:val="single"/>
        </w:rPr>
        <w:t>%的预付款，设备现场安装完成，试运行正常后再支付合同价的</w:t>
      </w:r>
      <w:r>
        <w:rPr>
          <w:rFonts w:hint="eastAsia"/>
          <w:sz w:val="28"/>
          <w:szCs w:val="22"/>
          <w:highlight w:val="none"/>
          <w:u w:val="single"/>
          <w:lang w:val="en-US" w:eastAsia="zh-CN"/>
        </w:rPr>
        <w:t>50</w:t>
      </w:r>
      <w:r>
        <w:rPr>
          <w:rFonts w:hint="eastAsia"/>
          <w:sz w:val="28"/>
          <w:szCs w:val="22"/>
          <w:highlight w:val="none"/>
          <w:u w:val="single"/>
        </w:rPr>
        <w:t>%，验收合格，竣工结算审核后按审定价并提交合格的竣工资料，15个工作日内支付剩余款项。同时从乙方提交给甲方的履约保证金中，自动结转审核价的5%作为质量保证金，质量保证金待质保期届满，并处理完质保责任后，在30日历天内无息退还</w:t>
      </w:r>
      <w:r>
        <w:rPr>
          <w:sz w:val="28"/>
          <w:szCs w:val="22"/>
          <w:highlight w:val="none"/>
        </w:rPr>
        <w:t>。</w:t>
      </w:r>
    </w:p>
    <w:p>
      <w:pPr>
        <w:bidi w:val="0"/>
        <w:rPr>
          <w:sz w:val="28"/>
          <w:szCs w:val="22"/>
          <w:highlight w:val="none"/>
        </w:rPr>
      </w:pPr>
      <w:r>
        <w:rPr>
          <w:rFonts w:hint="eastAsia"/>
          <w:sz w:val="28"/>
          <w:szCs w:val="22"/>
          <w:highlight w:val="none"/>
        </w:rPr>
        <w:t>结算条款：</w:t>
      </w:r>
      <w:r>
        <w:rPr>
          <w:rFonts w:hint="eastAsia"/>
          <w:sz w:val="28"/>
          <w:szCs w:val="22"/>
          <w:highlight w:val="none"/>
          <w:u w:val="single"/>
        </w:rPr>
        <w:t>单价不变，工程量按实结算；如清单中没有的内容，根据市场价或者双方协商</w:t>
      </w:r>
      <w:r>
        <w:rPr>
          <w:rFonts w:hint="eastAsia"/>
          <w:sz w:val="28"/>
          <w:szCs w:val="22"/>
          <w:highlight w:val="none"/>
        </w:rPr>
        <w:t>。</w:t>
      </w:r>
    </w:p>
    <w:p>
      <w:pPr>
        <w:keepNext w:val="0"/>
        <w:keepLines w:val="0"/>
        <w:pageBreakBefore w:val="0"/>
        <w:widowControl w:val="0"/>
        <w:kinsoku/>
        <w:wordWrap/>
        <w:overflowPunct/>
        <w:topLinePunct w:val="0"/>
        <w:autoSpaceDE/>
        <w:autoSpaceDN/>
        <w:bidi w:val="0"/>
        <w:adjustRightInd w:val="0"/>
        <w:snapToGrid w:val="0"/>
        <w:textAlignment w:val="auto"/>
        <w:rPr>
          <w:b/>
          <w:bCs/>
          <w:sz w:val="28"/>
          <w:szCs w:val="22"/>
          <w:highlight w:val="none"/>
        </w:rPr>
      </w:pPr>
      <w:r>
        <w:rPr>
          <w:b/>
          <w:bCs/>
          <w:sz w:val="28"/>
          <w:szCs w:val="22"/>
          <w:highlight w:val="none"/>
        </w:rPr>
        <w:t>11、技术资料</w:t>
      </w:r>
    </w:p>
    <w:p>
      <w:pPr>
        <w:bidi w:val="0"/>
        <w:rPr>
          <w:sz w:val="28"/>
          <w:szCs w:val="22"/>
          <w:highlight w:val="none"/>
        </w:rPr>
      </w:pPr>
      <w:r>
        <w:rPr>
          <w:sz w:val="28"/>
          <w:szCs w:val="22"/>
          <w:highlight w:val="none"/>
        </w:rPr>
        <w:t>11.1合同生效后</w:t>
      </w:r>
      <w:r>
        <w:rPr>
          <w:sz w:val="28"/>
          <w:szCs w:val="22"/>
          <w:highlight w:val="none"/>
          <w:u w:val="single"/>
        </w:rPr>
        <w:t xml:space="preserve">    </w:t>
      </w:r>
      <w:r>
        <w:rPr>
          <w:rFonts w:hint="eastAsia"/>
          <w:sz w:val="28"/>
          <w:szCs w:val="22"/>
          <w:highlight w:val="none"/>
          <w:u w:val="single"/>
          <w:lang w:val="en-US" w:eastAsia="zh-CN"/>
        </w:rPr>
        <w:t xml:space="preserve">  </w:t>
      </w:r>
      <w:r>
        <w:rPr>
          <w:sz w:val="28"/>
          <w:szCs w:val="22"/>
          <w:highlight w:val="none"/>
        </w:rPr>
        <w:t>天之内，乙方应将每台产品的中文技术资料一套，如目录索引、图纸、操作手册、使用指南、维修指南和／或服务手册和示意图</w:t>
      </w:r>
      <w:r>
        <w:rPr>
          <w:rFonts w:hint="eastAsia"/>
          <w:sz w:val="28"/>
          <w:szCs w:val="22"/>
          <w:highlight w:val="none"/>
        </w:rPr>
        <w:t>递交</w:t>
      </w:r>
      <w:r>
        <w:rPr>
          <w:sz w:val="28"/>
          <w:szCs w:val="22"/>
          <w:highlight w:val="none"/>
        </w:rPr>
        <w:t>给甲方</w:t>
      </w:r>
      <w:r>
        <w:rPr>
          <w:rFonts w:hint="eastAsia"/>
          <w:sz w:val="28"/>
          <w:szCs w:val="22"/>
          <w:highlight w:val="none"/>
        </w:rPr>
        <w:t>，完工后提供完整竣工图纸五套</w:t>
      </w:r>
      <w:r>
        <w:rPr>
          <w:sz w:val="28"/>
          <w:szCs w:val="22"/>
          <w:highlight w:val="none"/>
        </w:rPr>
        <w:t>。</w:t>
      </w:r>
    </w:p>
    <w:p>
      <w:pPr>
        <w:keepNext w:val="0"/>
        <w:keepLines w:val="0"/>
        <w:pageBreakBefore w:val="0"/>
        <w:widowControl w:val="0"/>
        <w:kinsoku/>
        <w:wordWrap/>
        <w:overflowPunct/>
        <w:topLinePunct w:val="0"/>
        <w:autoSpaceDE/>
        <w:autoSpaceDN/>
        <w:bidi w:val="0"/>
        <w:adjustRightInd w:val="0"/>
        <w:snapToGrid w:val="0"/>
        <w:textAlignment w:val="auto"/>
        <w:rPr>
          <w:b/>
          <w:bCs/>
          <w:sz w:val="28"/>
          <w:szCs w:val="22"/>
          <w:highlight w:val="none"/>
        </w:rPr>
      </w:pPr>
      <w:r>
        <w:rPr>
          <w:b/>
          <w:bCs/>
          <w:sz w:val="28"/>
          <w:szCs w:val="22"/>
          <w:highlight w:val="none"/>
        </w:rPr>
        <w:t>12、质量保证</w:t>
      </w:r>
    </w:p>
    <w:p>
      <w:pPr>
        <w:bidi w:val="0"/>
        <w:rPr>
          <w:sz w:val="28"/>
          <w:szCs w:val="22"/>
          <w:highlight w:val="none"/>
        </w:rPr>
      </w:pPr>
      <w:r>
        <w:rPr>
          <w:sz w:val="28"/>
          <w:szCs w:val="22"/>
          <w:highlight w:val="none"/>
        </w:rPr>
        <w:t>12.</w:t>
      </w:r>
      <w:r>
        <w:rPr>
          <w:rFonts w:hint="eastAsia"/>
          <w:sz w:val="28"/>
          <w:szCs w:val="22"/>
          <w:highlight w:val="none"/>
        </w:rPr>
        <w:t>1</w:t>
      </w:r>
      <w:r>
        <w:rPr>
          <w:sz w:val="28"/>
          <w:szCs w:val="22"/>
          <w:highlight w:val="none"/>
        </w:rPr>
        <w:t>根据甲方按检验标准自己检验结果或委托有资质的相关质检机构的检验结果，发现标的物的数量、质量、规格</w:t>
      </w:r>
      <w:r>
        <w:rPr>
          <w:rFonts w:hint="eastAsia"/>
          <w:sz w:val="28"/>
          <w:szCs w:val="22"/>
          <w:highlight w:val="none"/>
        </w:rPr>
        <w:t>、功能</w:t>
      </w:r>
      <w:r>
        <w:rPr>
          <w:sz w:val="28"/>
          <w:szCs w:val="22"/>
          <w:highlight w:val="none"/>
        </w:rPr>
        <w:t>与合同不符；或者在质量保证期内，证实标的物存在缺陷，包括潜在的缺陷或使用不符合要求的材料等，甲方应尽快以书面形式通知乙方。乙方在收到通知后</w:t>
      </w:r>
      <w:r>
        <w:rPr>
          <w:sz w:val="28"/>
          <w:szCs w:val="22"/>
          <w:highlight w:val="none"/>
          <w:u w:val="single"/>
        </w:rPr>
        <w:t xml:space="preserve"> </w:t>
      </w:r>
      <w:r>
        <w:rPr>
          <w:rFonts w:hint="eastAsia"/>
          <w:sz w:val="28"/>
          <w:szCs w:val="22"/>
          <w:highlight w:val="none"/>
          <w:u w:val="single"/>
        </w:rPr>
        <w:t>24</w:t>
      </w:r>
      <w:r>
        <w:rPr>
          <w:rFonts w:hint="eastAsia"/>
          <w:sz w:val="28"/>
          <w:szCs w:val="22"/>
          <w:highlight w:val="none"/>
          <w:u w:val="single"/>
          <w:lang w:val="en-US" w:eastAsia="zh-CN"/>
        </w:rPr>
        <w:t xml:space="preserve"> </w:t>
      </w:r>
      <w:r>
        <w:rPr>
          <w:rFonts w:hint="eastAsia"/>
          <w:sz w:val="28"/>
          <w:szCs w:val="22"/>
          <w:highlight w:val="none"/>
        </w:rPr>
        <w:t>小时</w:t>
      </w:r>
      <w:r>
        <w:rPr>
          <w:sz w:val="28"/>
          <w:szCs w:val="22"/>
          <w:highlight w:val="none"/>
        </w:rPr>
        <w:t>内应免费维修或更换有缺陷的标的物或部件。</w:t>
      </w:r>
      <w:r>
        <w:rPr>
          <w:rFonts w:hint="eastAsia"/>
          <w:sz w:val="28"/>
          <w:szCs w:val="22"/>
          <w:highlight w:val="none"/>
        </w:rPr>
        <w:t>发包人的</w:t>
      </w:r>
      <w:r>
        <w:rPr>
          <w:sz w:val="28"/>
          <w:szCs w:val="22"/>
          <w:highlight w:val="none"/>
        </w:rPr>
        <w:t>保修通知</w:t>
      </w:r>
      <w:r>
        <w:rPr>
          <w:rFonts w:hint="eastAsia"/>
          <w:sz w:val="28"/>
          <w:szCs w:val="22"/>
          <w:highlight w:val="none"/>
        </w:rPr>
        <w:t>采用口头通知、书面通知、书面留置通知等方式，</w:t>
      </w:r>
      <w:r>
        <w:rPr>
          <w:sz w:val="28"/>
          <w:szCs w:val="22"/>
          <w:highlight w:val="none"/>
        </w:rPr>
        <w:t>承包人</w:t>
      </w:r>
      <w:r>
        <w:rPr>
          <w:rFonts w:hint="eastAsia"/>
          <w:sz w:val="28"/>
          <w:szCs w:val="22"/>
          <w:highlight w:val="none"/>
        </w:rPr>
        <w:t>应无条件承认。</w:t>
      </w:r>
    </w:p>
    <w:p>
      <w:pPr>
        <w:bidi w:val="0"/>
        <w:rPr>
          <w:rFonts w:hint="eastAsia"/>
          <w:sz w:val="28"/>
          <w:szCs w:val="22"/>
          <w:highlight w:val="none"/>
        </w:rPr>
      </w:pPr>
      <w:r>
        <w:rPr>
          <w:sz w:val="28"/>
          <w:szCs w:val="22"/>
          <w:highlight w:val="none"/>
        </w:rPr>
        <w:t>12.</w:t>
      </w:r>
      <w:r>
        <w:rPr>
          <w:rFonts w:hint="eastAsia"/>
          <w:sz w:val="28"/>
          <w:szCs w:val="22"/>
          <w:highlight w:val="none"/>
        </w:rPr>
        <w:t>2</w:t>
      </w:r>
      <w:r>
        <w:rPr>
          <w:sz w:val="28"/>
          <w:szCs w:val="22"/>
          <w:highlight w:val="none"/>
        </w:rPr>
        <w:t>如果乙方在收到通知后</w:t>
      </w:r>
      <w:r>
        <w:rPr>
          <w:sz w:val="28"/>
          <w:szCs w:val="22"/>
          <w:highlight w:val="none"/>
          <w:u w:val="single"/>
        </w:rPr>
        <w:t xml:space="preserve"> </w:t>
      </w:r>
      <w:r>
        <w:rPr>
          <w:rFonts w:hint="eastAsia"/>
          <w:sz w:val="28"/>
          <w:szCs w:val="22"/>
          <w:highlight w:val="none"/>
          <w:u w:val="single"/>
        </w:rPr>
        <w:t>3</w:t>
      </w:r>
      <w:r>
        <w:rPr>
          <w:sz w:val="28"/>
          <w:szCs w:val="22"/>
          <w:highlight w:val="none"/>
          <w:u w:val="single"/>
        </w:rPr>
        <w:t xml:space="preserve"> </w:t>
      </w:r>
      <w:r>
        <w:rPr>
          <w:sz w:val="28"/>
          <w:szCs w:val="22"/>
          <w:highlight w:val="none"/>
        </w:rPr>
        <w:t>天内没有</w:t>
      </w:r>
      <w:r>
        <w:rPr>
          <w:rFonts w:hint="eastAsia"/>
          <w:sz w:val="28"/>
          <w:szCs w:val="22"/>
          <w:highlight w:val="none"/>
        </w:rPr>
        <w:t>采取措施</w:t>
      </w:r>
      <w:r>
        <w:rPr>
          <w:sz w:val="28"/>
          <w:szCs w:val="22"/>
          <w:highlight w:val="none"/>
        </w:rPr>
        <w:t>弥补缺陷，甲方</w:t>
      </w:r>
      <w:r>
        <w:rPr>
          <w:rFonts w:hint="eastAsia"/>
          <w:sz w:val="28"/>
          <w:szCs w:val="22"/>
          <w:highlight w:val="none"/>
        </w:rPr>
        <w:t>有权</w:t>
      </w:r>
      <w:r>
        <w:rPr>
          <w:sz w:val="28"/>
          <w:szCs w:val="22"/>
          <w:highlight w:val="none"/>
        </w:rPr>
        <w:t>采取必要的补救措施，但风险和费用将由乙方承担</w:t>
      </w:r>
      <w:r>
        <w:rPr>
          <w:rFonts w:hint="eastAsia"/>
          <w:sz w:val="28"/>
          <w:szCs w:val="22"/>
          <w:highlight w:val="none"/>
        </w:rPr>
        <w:t>，费用按实际发生额的1.5倍收取，直接在质保金中扣除</w:t>
      </w:r>
      <w:r>
        <w:rPr>
          <w:sz w:val="28"/>
          <w:szCs w:val="22"/>
          <w:highlight w:val="none"/>
        </w:rPr>
        <w:t>。</w:t>
      </w:r>
    </w:p>
    <w:p>
      <w:pPr>
        <w:bidi w:val="0"/>
        <w:rPr>
          <w:sz w:val="28"/>
          <w:szCs w:val="22"/>
          <w:highlight w:val="none"/>
        </w:rPr>
      </w:pPr>
      <w:r>
        <w:rPr>
          <w:sz w:val="28"/>
          <w:szCs w:val="22"/>
          <w:highlight w:val="none"/>
        </w:rPr>
        <w:t>12.</w:t>
      </w:r>
      <w:r>
        <w:rPr>
          <w:rFonts w:hint="eastAsia"/>
          <w:sz w:val="28"/>
          <w:szCs w:val="22"/>
          <w:highlight w:val="none"/>
        </w:rPr>
        <w:t>3</w:t>
      </w:r>
      <w:r>
        <w:rPr>
          <w:sz w:val="28"/>
          <w:szCs w:val="22"/>
          <w:highlight w:val="none"/>
        </w:rPr>
        <w:t>合同项下标的物</w:t>
      </w:r>
      <w:r>
        <w:rPr>
          <w:rFonts w:hint="eastAsia"/>
          <w:sz w:val="28"/>
          <w:szCs w:val="22"/>
          <w:highlight w:val="none"/>
        </w:rPr>
        <w:t>(包括部件、系统)</w:t>
      </w:r>
      <w:r>
        <w:rPr>
          <w:sz w:val="28"/>
          <w:szCs w:val="22"/>
          <w:highlight w:val="none"/>
        </w:rPr>
        <w:t>的质量保证期为自标的物通过最终验收起</w:t>
      </w:r>
      <w:r>
        <w:rPr>
          <w:rFonts w:hint="eastAsia"/>
          <w:sz w:val="28"/>
          <w:szCs w:val="22"/>
          <w:highlight w:val="none"/>
          <w:u w:val="single"/>
        </w:rPr>
        <w:t xml:space="preserve"> 24</w:t>
      </w:r>
      <w:r>
        <w:rPr>
          <w:sz w:val="28"/>
          <w:szCs w:val="22"/>
          <w:highlight w:val="none"/>
          <w:u w:val="single"/>
        </w:rPr>
        <w:t xml:space="preserve"> </w:t>
      </w:r>
      <w:r>
        <w:rPr>
          <w:sz w:val="28"/>
          <w:szCs w:val="22"/>
          <w:highlight w:val="none"/>
        </w:rPr>
        <w:t>个月。</w:t>
      </w:r>
    </w:p>
    <w:p>
      <w:pPr>
        <w:keepNext w:val="0"/>
        <w:keepLines w:val="0"/>
        <w:pageBreakBefore w:val="0"/>
        <w:widowControl w:val="0"/>
        <w:kinsoku/>
        <w:wordWrap/>
        <w:overflowPunct/>
        <w:topLinePunct w:val="0"/>
        <w:autoSpaceDE/>
        <w:autoSpaceDN/>
        <w:bidi w:val="0"/>
        <w:adjustRightInd w:val="0"/>
        <w:snapToGrid w:val="0"/>
        <w:textAlignment w:val="auto"/>
        <w:rPr>
          <w:b/>
          <w:bCs/>
          <w:sz w:val="28"/>
          <w:szCs w:val="22"/>
          <w:highlight w:val="none"/>
        </w:rPr>
      </w:pPr>
      <w:r>
        <w:rPr>
          <w:b/>
          <w:bCs/>
          <w:sz w:val="28"/>
          <w:szCs w:val="22"/>
          <w:highlight w:val="none"/>
        </w:rPr>
        <w:t>13、检验和验收</w:t>
      </w:r>
    </w:p>
    <w:p>
      <w:pPr>
        <w:bidi w:val="0"/>
        <w:rPr>
          <w:rFonts w:hint="eastAsia"/>
          <w:sz w:val="28"/>
          <w:szCs w:val="22"/>
          <w:highlight w:val="none"/>
        </w:rPr>
      </w:pPr>
      <w:r>
        <w:rPr>
          <w:sz w:val="28"/>
          <w:szCs w:val="22"/>
          <w:highlight w:val="none"/>
        </w:rPr>
        <w:t>13.2标的物运抵现场后，甲方应在</w:t>
      </w:r>
      <w:r>
        <w:rPr>
          <w:sz w:val="28"/>
          <w:szCs w:val="22"/>
          <w:highlight w:val="none"/>
          <w:u w:val="single"/>
        </w:rPr>
        <w:t xml:space="preserve"> </w:t>
      </w:r>
      <w:r>
        <w:rPr>
          <w:rFonts w:hint="eastAsia"/>
          <w:sz w:val="28"/>
          <w:szCs w:val="22"/>
          <w:highlight w:val="none"/>
          <w:u w:val="single"/>
        </w:rPr>
        <w:t>2</w:t>
      </w:r>
      <w:r>
        <w:rPr>
          <w:sz w:val="28"/>
          <w:szCs w:val="22"/>
          <w:highlight w:val="none"/>
          <w:u w:val="single"/>
        </w:rPr>
        <w:t xml:space="preserve"> </w:t>
      </w:r>
      <w:r>
        <w:rPr>
          <w:sz w:val="28"/>
          <w:szCs w:val="22"/>
          <w:highlight w:val="none"/>
        </w:rPr>
        <w:t>天内组织乙方及有关人员进行</w:t>
      </w:r>
      <w:r>
        <w:rPr>
          <w:rFonts w:hint="eastAsia"/>
          <w:sz w:val="28"/>
          <w:szCs w:val="22"/>
          <w:highlight w:val="none"/>
        </w:rPr>
        <w:t>数量、品牌</w:t>
      </w:r>
      <w:r>
        <w:rPr>
          <w:sz w:val="28"/>
          <w:szCs w:val="22"/>
          <w:highlight w:val="none"/>
        </w:rPr>
        <w:t>验收。</w:t>
      </w:r>
      <w:r>
        <w:rPr>
          <w:rFonts w:hint="eastAsia"/>
          <w:sz w:val="28"/>
          <w:szCs w:val="22"/>
          <w:highlight w:val="none"/>
        </w:rPr>
        <w:t>甲方提供堆放场地，但不负责保管责任，在安装调试完成之前，仍由乙方负责。</w:t>
      </w:r>
    </w:p>
    <w:p>
      <w:pPr>
        <w:bidi w:val="0"/>
        <w:rPr>
          <w:sz w:val="28"/>
          <w:szCs w:val="22"/>
          <w:highlight w:val="none"/>
        </w:rPr>
      </w:pPr>
      <w:r>
        <w:rPr>
          <w:sz w:val="28"/>
          <w:szCs w:val="22"/>
          <w:highlight w:val="none"/>
        </w:rPr>
        <w:t>13.5标的物安装完毕，乙方</w:t>
      </w:r>
      <w:r>
        <w:rPr>
          <w:rFonts w:hint="eastAsia"/>
          <w:sz w:val="28"/>
          <w:szCs w:val="22"/>
          <w:highlight w:val="none"/>
        </w:rPr>
        <w:t>自行</w:t>
      </w:r>
      <w:r>
        <w:rPr>
          <w:sz w:val="28"/>
          <w:szCs w:val="22"/>
          <w:highlight w:val="none"/>
        </w:rPr>
        <w:t>调试完成，</w:t>
      </w:r>
      <w:r>
        <w:rPr>
          <w:rFonts w:hint="eastAsia"/>
          <w:sz w:val="28"/>
          <w:szCs w:val="22"/>
          <w:highlight w:val="none"/>
        </w:rPr>
        <w:t>乙方提交竣工验收申请，</w:t>
      </w:r>
      <w:r>
        <w:rPr>
          <w:sz w:val="28"/>
          <w:szCs w:val="22"/>
          <w:highlight w:val="none"/>
        </w:rPr>
        <w:t>甲方应在</w:t>
      </w:r>
      <w:r>
        <w:rPr>
          <w:sz w:val="28"/>
          <w:szCs w:val="22"/>
          <w:highlight w:val="none"/>
          <w:u w:val="single"/>
        </w:rPr>
        <w:t xml:space="preserve"> </w:t>
      </w:r>
      <w:r>
        <w:rPr>
          <w:rFonts w:hint="eastAsia"/>
          <w:sz w:val="28"/>
          <w:szCs w:val="22"/>
          <w:highlight w:val="none"/>
          <w:u w:val="single"/>
        </w:rPr>
        <w:t>5</w:t>
      </w:r>
      <w:r>
        <w:rPr>
          <w:sz w:val="28"/>
          <w:szCs w:val="22"/>
          <w:highlight w:val="none"/>
          <w:u w:val="single"/>
        </w:rPr>
        <w:t xml:space="preserve"> </w:t>
      </w:r>
      <w:r>
        <w:rPr>
          <w:rFonts w:hint="eastAsia"/>
          <w:sz w:val="28"/>
          <w:szCs w:val="22"/>
          <w:highlight w:val="none"/>
          <w:u w:val="single"/>
        </w:rPr>
        <w:t xml:space="preserve">个工作日 </w:t>
      </w:r>
      <w:r>
        <w:rPr>
          <w:sz w:val="28"/>
          <w:szCs w:val="22"/>
          <w:highlight w:val="none"/>
        </w:rPr>
        <w:t>内组织有关人员进行最终验收</w:t>
      </w:r>
      <w:r>
        <w:rPr>
          <w:rFonts w:hint="eastAsia"/>
          <w:sz w:val="28"/>
          <w:szCs w:val="22"/>
          <w:highlight w:val="none"/>
        </w:rPr>
        <w:t>。</w:t>
      </w:r>
    </w:p>
    <w:p>
      <w:pPr>
        <w:numPr>
          <w:ilvl w:val="0"/>
          <w:numId w:val="0"/>
        </w:numPr>
        <w:ind w:leftChars="0"/>
        <w:rPr>
          <w:rFonts w:hint="default"/>
          <w:highlight w:val="none"/>
          <w:lang w:val="en-US" w:eastAsia="zh-CN"/>
        </w:rPr>
      </w:pPr>
    </w:p>
    <w:p>
      <w:pPr>
        <w:bidi w:val="0"/>
        <w:ind w:left="0" w:leftChars="0" w:firstLine="0" w:firstLineChars="0"/>
        <w:rPr>
          <w:rFonts w:cs="Arial"/>
          <w:highlight w:val="none"/>
        </w:rPr>
      </w:pPr>
      <w:r>
        <w:rPr>
          <w:rFonts w:cs="Arial"/>
          <w:highlight w:val="none"/>
        </w:rPr>
        <w:br w:type="page"/>
      </w:r>
    </w:p>
    <w:p>
      <w:pPr>
        <w:pStyle w:val="2"/>
        <w:bidi w:val="0"/>
        <w:rPr>
          <w:rFonts w:hint="eastAsia"/>
          <w:highlight w:val="none"/>
          <w:lang w:val="en-US" w:eastAsia="zh-CN"/>
        </w:rPr>
      </w:pPr>
      <w:r>
        <w:rPr>
          <w:rFonts w:hint="eastAsia"/>
          <w:highlight w:val="none"/>
          <w:lang w:val="en-US" w:eastAsia="zh-CN"/>
        </w:rPr>
        <w:t xml:space="preserve">第六部分 </w:t>
      </w:r>
      <w:r>
        <w:rPr>
          <w:rFonts w:hint="eastAsia"/>
          <w:highlight w:val="none"/>
        </w:rPr>
        <w:t>应提交的有关格式</w:t>
      </w:r>
      <w:r>
        <w:rPr>
          <w:rFonts w:hint="eastAsia"/>
          <w:highlight w:val="none"/>
          <w:lang w:val="en-US" w:eastAsia="zh-CN"/>
        </w:rPr>
        <w:t>范例</w:t>
      </w:r>
    </w:p>
    <w:p>
      <w:pPr>
        <w:pStyle w:val="4"/>
        <w:bidi w:val="0"/>
        <w:rPr>
          <w:rFonts w:hint="default"/>
          <w:highlight w:val="none"/>
          <w:lang w:val="en-US" w:eastAsia="zh-CN"/>
        </w:rPr>
      </w:pPr>
      <w:r>
        <w:rPr>
          <w:rFonts w:hint="eastAsia"/>
          <w:highlight w:val="none"/>
          <w:lang w:val="en-US" w:eastAsia="zh-CN"/>
        </w:rPr>
        <w:t>封面</w:t>
      </w:r>
    </w:p>
    <w:p>
      <w:pPr>
        <w:keepNext w:val="0"/>
        <w:keepLines w:val="0"/>
        <w:pageBreakBefore w:val="0"/>
        <w:widowControl w:val="0"/>
        <w:kinsoku/>
        <w:wordWrap/>
        <w:overflowPunct/>
        <w:topLinePunct w:val="0"/>
        <w:autoSpaceDE/>
        <w:autoSpaceDN/>
        <w:bidi w:val="0"/>
        <w:adjustRightInd w:val="0"/>
        <w:snapToGrid w:val="0"/>
        <w:spacing w:before="1561" w:beforeLines="500" w:line="360" w:lineRule="auto"/>
        <w:ind w:left="0" w:leftChars="0" w:firstLine="0" w:firstLineChars="0"/>
        <w:jc w:val="center"/>
        <w:textAlignment w:val="auto"/>
        <w:rPr>
          <w:rFonts w:hint="eastAsia" w:ascii="黑体" w:hAnsi="黑体" w:eastAsia="黑体" w:cs="黑体"/>
          <w:b/>
          <w:bCs/>
          <w:sz w:val="52"/>
          <w:szCs w:val="52"/>
          <w:highlight w:val="none"/>
          <w:lang w:val="en-US" w:eastAsia="zh-CN"/>
        </w:rPr>
      </w:pPr>
      <w:r>
        <w:rPr>
          <w:rFonts w:hint="eastAsia" w:ascii="黑体" w:hAnsi="黑体" w:eastAsia="黑体" w:cs="黑体"/>
          <w:b/>
          <w:bCs/>
          <w:sz w:val="52"/>
          <w:szCs w:val="52"/>
          <w:highlight w:val="none"/>
          <w:lang w:val="en-US" w:eastAsia="zh-CN"/>
        </w:rPr>
        <w:t>中国水稻研究所</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黑体" w:hAnsi="黑体" w:eastAsia="黑体" w:cs="黑体"/>
          <w:b/>
          <w:bCs/>
          <w:sz w:val="52"/>
          <w:szCs w:val="52"/>
          <w:highlight w:val="none"/>
          <w:lang w:val="en-US" w:eastAsia="zh-CN"/>
        </w:rPr>
      </w:pPr>
      <w:r>
        <w:rPr>
          <w:rFonts w:hint="eastAsia" w:ascii="黑体" w:hAnsi="黑体" w:eastAsia="黑体" w:cs="黑体"/>
          <w:b/>
          <w:bCs/>
          <w:sz w:val="52"/>
          <w:szCs w:val="52"/>
          <w:highlight w:val="none"/>
          <w:lang w:val="en-US" w:eastAsia="zh-CN"/>
        </w:rPr>
        <w:t>优质稻育种种子冷藏库建设项目</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黑体" w:hAnsi="黑体" w:eastAsia="黑体" w:cs="黑体"/>
          <w:b/>
          <w:bCs/>
          <w:sz w:val="52"/>
          <w:szCs w:val="52"/>
          <w:highlight w:val="none"/>
          <w:lang w:val="en-US" w:eastAsia="zh-CN"/>
        </w:rPr>
      </w:pPr>
    </w:p>
    <w:p>
      <w:pPr>
        <w:bidi w:val="0"/>
        <w:ind w:left="0" w:leftChars="0" w:firstLine="0" w:firstLineChars="0"/>
        <w:jc w:val="center"/>
        <w:rPr>
          <w:rFonts w:hint="eastAsia" w:ascii="黑体" w:hAnsi="黑体" w:eastAsia="黑体" w:cs="黑体"/>
          <w:b/>
          <w:bCs/>
          <w:sz w:val="52"/>
          <w:szCs w:val="52"/>
          <w:highlight w:val="none"/>
          <w:lang w:val="en-US" w:eastAsia="zh-CN"/>
        </w:rPr>
      </w:pPr>
      <w:r>
        <w:rPr>
          <w:rFonts w:hint="eastAsia" w:ascii="黑体" w:hAnsi="黑体" w:eastAsia="黑体" w:cs="黑体"/>
          <w:b/>
          <w:bCs/>
          <w:sz w:val="52"/>
          <w:szCs w:val="52"/>
          <w:highlight w:val="none"/>
          <w:lang w:val="en-US" w:eastAsia="zh-CN"/>
        </w:rPr>
        <w:t>询价响应文件</w:t>
      </w:r>
    </w:p>
    <w:p>
      <w:pPr>
        <w:bidi w:val="0"/>
        <w:ind w:left="0" w:leftChars="0" w:firstLine="0" w:firstLineChars="0"/>
        <w:jc w:val="center"/>
        <w:rPr>
          <w:rFonts w:hint="eastAsia" w:ascii="黑体" w:hAnsi="黑体" w:eastAsia="黑体" w:cs="黑体"/>
          <w:b/>
          <w:bCs/>
          <w:sz w:val="52"/>
          <w:szCs w:val="52"/>
          <w:highlight w:val="none"/>
          <w:lang w:val="en-US" w:eastAsia="zh-CN"/>
        </w:rPr>
      </w:pPr>
    </w:p>
    <w:p>
      <w:pPr>
        <w:bidi w:val="0"/>
        <w:ind w:left="0" w:leftChars="0" w:firstLine="0" w:firstLineChars="0"/>
        <w:jc w:val="center"/>
        <w:rPr>
          <w:rFonts w:hint="eastAsia" w:ascii="黑体" w:hAnsi="黑体" w:eastAsia="黑体" w:cs="黑体"/>
          <w:b/>
          <w:bCs/>
          <w:sz w:val="52"/>
          <w:szCs w:val="52"/>
          <w:highlight w:val="none"/>
          <w:lang w:val="en-US" w:eastAsia="zh-CN"/>
        </w:rPr>
      </w:pPr>
    </w:p>
    <w:p>
      <w:pPr>
        <w:bidi w:val="0"/>
        <w:ind w:left="0" w:leftChars="0" w:firstLine="0" w:firstLineChars="0"/>
        <w:jc w:val="center"/>
        <w:rPr>
          <w:rFonts w:hint="eastAsia" w:ascii="黑体" w:hAnsi="黑体" w:eastAsia="黑体" w:cs="黑体"/>
          <w:b/>
          <w:bCs/>
          <w:sz w:val="52"/>
          <w:szCs w:val="52"/>
          <w:highlight w:val="none"/>
          <w:lang w:val="en-US" w:eastAsia="zh-CN"/>
        </w:rPr>
      </w:pPr>
    </w:p>
    <w:p>
      <w:pPr>
        <w:bidi w:val="0"/>
        <w:ind w:left="0" w:leftChars="0" w:firstLine="0" w:firstLineChars="0"/>
        <w:jc w:val="center"/>
        <w:rPr>
          <w:rFonts w:hint="eastAsia" w:ascii="黑体" w:hAnsi="黑体" w:eastAsia="黑体" w:cs="黑体"/>
          <w:b/>
          <w:bCs/>
          <w:sz w:val="52"/>
          <w:szCs w:val="52"/>
          <w:highlight w:val="none"/>
          <w:lang w:val="en-US" w:eastAsia="zh-CN"/>
        </w:rPr>
      </w:pPr>
    </w:p>
    <w:p>
      <w:pPr>
        <w:bidi w:val="0"/>
        <w:ind w:left="0" w:leftChars="0" w:firstLine="0" w:firstLineChars="0"/>
        <w:jc w:val="center"/>
        <w:rPr>
          <w:rFonts w:hint="eastAsia" w:ascii="黑体" w:hAnsi="黑体" w:eastAsia="黑体" w:cs="黑体"/>
          <w:b/>
          <w:bCs/>
          <w:sz w:val="52"/>
          <w:szCs w:val="52"/>
          <w:highlight w:val="none"/>
          <w:lang w:val="en-US" w:eastAsia="zh-CN"/>
        </w:rPr>
      </w:pPr>
    </w:p>
    <w:p>
      <w:pPr>
        <w:bidi w:val="0"/>
        <w:ind w:left="0" w:leftChars="0" w:firstLine="0" w:firstLineChars="0"/>
        <w:jc w:val="center"/>
        <w:rPr>
          <w:rFonts w:hint="eastAsia" w:ascii="黑体" w:hAnsi="黑体" w:eastAsia="黑体" w:cs="黑体"/>
          <w:b/>
          <w:bCs/>
          <w:sz w:val="52"/>
          <w:szCs w:val="52"/>
          <w:highlight w:val="none"/>
          <w:lang w:val="en-US" w:eastAsia="zh-CN"/>
        </w:rPr>
      </w:pPr>
    </w:p>
    <w:p>
      <w:pPr>
        <w:bidi w:val="0"/>
        <w:ind w:left="0" w:leftChars="0" w:firstLine="0" w:firstLineChars="0"/>
        <w:jc w:val="center"/>
        <w:rPr>
          <w:rFonts w:hint="eastAsia" w:ascii="黑体" w:hAnsi="黑体" w:eastAsia="黑体" w:cs="黑体"/>
          <w:b/>
          <w:bCs/>
          <w:sz w:val="52"/>
          <w:szCs w:val="52"/>
          <w:highlight w:val="none"/>
          <w:lang w:val="en-US" w:eastAsia="zh-CN"/>
        </w:rPr>
      </w:pPr>
    </w:p>
    <w:p>
      <w:pPr>
        <w:bidi w:val="0"/>
        <w:ind w:left="0" w:leftChars="0" w:firstLine="0" w:firstLineChars="0"/>
        <w:jc w:val="center"/>
        <w:rPr>
          <w:rFonts w:hint="eastAsia" w:ascii="黑体" w:hAnsi="黑体" w:eastAsia="黑体" w:cs="黑体"/>
          <w:b/>
          <w:bCs/>
          <w:sz w:val="52"/>
          <w:szCs w:val="5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b/>
          <w:bCs/>
          <w:highlight w:val="none"/>
        </w:rPr>
      </w:pPr>
      <w:r>
        <w:rPr>
          <w:rFonts w:hint="eastAsia"/>
          <w:b/>
          <w:bCs/>
          <w:highlight w:val="none"/>
          <w:lang w:eastAsia="zh-CN"/>
        </w:rPr>
        <w:t>供应商</w:t>
      </w:r>
      <w:r>
        <w:rPr>
          <w:b/>
          <w:bCs/>
          <w:highlight w:val="none"/>
        </w:rPr>
        <w:t>：</w:t>
      </w:r>
      <w:r>
        <w:rPr>
          <w:b/>
          <w:bCs/>
          <w:highlight w:val="none"/>
          <w:u w:val="single"/>
        </w:rPr>
        <w:t xml:space="preserve">                          </w:t>
      </w:r>
      <w:r>
        <w:rPr>
          <w:b/>
          <w:bCs/>
          <w:highlight w:val="none"/>
        </w:rPr>
        <w:t>（盖单位公章）</w:t>
      </w:r>
    </w:p>
    <w:p>
      <w:pPr>
        <w:keepNext w:val="0"/>
        <w:keepLines w:val="0"/>
        <w:pageBreakBefore w:val="0"/>
        <w:widowControl w:val="0"/>
        <w:kinsoku/>
        <w:wordWrap/>
        <w:overflowPunct/>
        <w:topLinePunct w:val="0"/>
        <w:autoSpaceDE/>
        <w:autoSpaceDN/>
        <w:bidi w:val="0"/>
        <w:adjustRightInd w:val="0"/>
        <w:snapToGrid w:val="0"/>
        <w:ind w:firstLine="321" w:firstLineChars="100"/>
        <w:textAlignment w:val="auto"/>
        <w:rPr>
          <w:b/>
          <w:bCs/>
          <w:highlight w:val="none"/>
        </w:rPr>
      </w:pPr>
      <w:r>
        <w:rPr>
          <w:rFonts w:hint="eastAsia"/>
          <w:b/>
          <w:bCs/>
          <w:highlight w:val="none"/>
          <w:lang w:val="en-US" w:eastAsia="zh-CN"/>
        </w:rPr>
        <w:t>法定代表人</w:t>
      </w:r>
      <w:r>
        <w:rPr>
          <w:b/>
          <w:bCs/>
          <w:highlight w:val="none"/>
        </w:rPr>
        <w:t>：</w:t>
      </w:r>
      <w:r>
        <w:rPr>
          <w:b/>
          <w:bCs/>
          <w:highlight w:val="none"/>
          <w:u w:val="single"/>
        </w:rPr>
        <w:t xml:space="preserve">               </w:t>
      </w:r>
      <w:r>
        <w:rPr>
          <w:rFonts w:hint="eastAsia"/>
          <w:b/>
          <w:bCs/>
          <w:highlight w:val="none"/>
          <w:u w:val="single"/>
          <w:lang w:val="en-US" w:eastAsia="zh-CN"/>
        </w:rPr>
        <w:t xml:space="preserve">       </w:t>
      </w:r>
      <w:r>
        <w:rPr>
          <w:b/>
          <w:bCs/>
          <w:highlight w:val="none"/>
        </w:rPr>
        <w:t>（签字或盖章）</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b/>
          <w:bCs/>
          <w:highlight w:val="none"/>
        </w:rPr>
      </w:pPr>
    </w:p>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b/>
          <w:bCs/>
          <w:highlight w:val="none"/>
        </w:rPr>
      </w:pPr>
      <w:r>
        <w:rPr>
          <w:rFonts w:hint="eastAsia"/>
          <w:b/>
          <w:bCs/>
          <w:highlight w:val="none"/>
          <w:u w:val="single"/>
          <w:lang w:val="en-US" w:eastAsia="zh-CN"/>
        </w:rPr>
        <w:t xml:space="preserve">   </w:t>
      </w:r>
      <w:r>
        <w:rPr>
          <w:b/>
          <w:bCs/>
          <w:highlight w:val="none"/>
        </w:rPr>
        <w:t>年</w:t>
      </w:r>
      <w:r>
        <w:rPr>
          <w:b/>
          <w:bCs/>
          <w:highlight w:val="none"/>
          <w:u w:val="single"/>
        </w:rPr>
        <w:t xml:space="preserve">   </w:t>
      </w:r>
      <w:r>
        <w:rPr>
          <w:b/>
          <w:bCs/>
          <w:highlight w:val="none"/>
        </w:rPr>
        <w:t>月</w:t>
      </w:r>
      <w:r>
        <w:rPr>
          <w:b/>
          <w:bCs/>
          <w:highlight w:val="none"/>
          <w:u w:val="single"/>
        </w:rPr>
        <w:t xml:space="preserve">   </w:t>
      </w:r>
      <w:r>
        <w:rPr>
          <w:b/>
          <w:bCs/>
          <w:highlight w:val="none"/>
        </w:rPr>
        <w:t>日</w:t>
      </w:r>
    </w:p>
    <w:p>
      <w:pPr>
        <w:rPr>
          <w:b/>
          <w:bCs/>
          <w:highlight w:val="none"/>
        </w:rPr>
      </w:pPr>
      <w:r>
        <w:rPr>
          <w:b/>
          <w:bCs/>
          <w:highlight w:val="none"/>
        </w:rPr>
        <w:br w:type="page"/>
      </w:r>
    </w:p>
    <w:p>
      <w:pPr>
        <w:pStyle w:val="4"/>
        <w:bidi w:val="0"/>
        <w:rPr>
          <w:rFonts w:hint="eastAsia"/>
          <w:highlight w:val="none"/>
          <w:lang w:val="en-US" w:eastAsia="zh-CN"/>
        </w:rPr>
      </w:pPr>
      <w:r>
        <w:rPr>
          <w:rFonts w:hint="eastAsia"/>
          <w:highlight w:val="none"/>
          <w:lang w:val="en-US" w:eastAsia="zh-CN"/>
        </w:rPr>
        <w:t>一、响 应 函</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highlight w:val="none"/>
        </w:rPr>
      </w:pPr>
      <w:r>
        <w:rPr>
          <w:rFonts w:hint="eastAsia"/>
          <w:highlight w:val="none"/>
        </w:rPr>
        <w:t>中国水稻研究所</w:t>
      </w:r>
      <w:r>
        <w:rPr>
          <w:highlight w:val="none"/>
        </w:rPr>
        <w:t>：</w:t>
      </w:r>
    </w:p>
    <w:p>
      <w:pPr>
        <w:bidi w:val="0"/>
        <w:rPr>
          <w:highlight w:val="none"/>
          <w:u w:val="none"/>
        </w:rPr>
      </w:pPr>
      <w:r>
        <w:rPr>
          <w:rFonts w:hint="eastAsia"/>
          <w:highlight w:val="none"/>
          <w:u w:val="none"/>
        </w:rPr>
        <w:t>我方参加你方组织的</w:t>
      </w:r>
      <w:r>
        <w:rPr>
          <w:highlight w:val="none"/>
          <w:u w:val="single"/>
        </w:rPr>
        <w:t xml:space="preserve">      </w:t>
      </w:r>
      <w:r>
        <w:rPr>
          <w:rFonts w:hint="eastAsia"/>
          <w:highlight w:val="none"/>
          <w:u w:val="none"/>
        </w:rPr>
        <w:t>（项目名称）采购的有关活动，并对此项目进行响应。为此</w:t>
      </w:r>
      <w:r>
        <w:rPr>
          <w:rFonts w:hint="eastAsia"/>
          <w:highlight w:val="none"/>
          <w:u w:val="none"/>
          <w:lang w:val="en-US" w:eastAsia="zh-CN"/>
        </w:rPr>
        <w:t>我方</w:t>
      </w:r>
      <w:r>
        <w:rPr>
          <w:rFonts w:hint="eastAsia"/>
          <w:highlight w:val="none"/>
          <w:u w:val="none"/>
        </w:rPr>
        <w:t>：</w:t>
      </w:r>
    </w:p>
    <w:p>
      <w:pPr>
        <w:bidi w:val="0"/>
        <w:rPr>
          <w:highlight w:val="none"/>
        </w:rPr>
      </w:pPr>
      <w:r>
        <w:rPr>
          <w:highlight w:val="none"/>
        </w:rPr>
        <w:t>1、承诺在</w:t>
      </w:r>
      <w:r>
        <w:rPr>
          <w:rFonts w:hint="eastAsia"/>
          <w:highlight w:val="none"/>
          <w:lang w:eastAsia="zh-CN"/>
        </w:rPr>
        <w:t>供应商</w:t>
      </w:r>
      <w:r>
        <w:rPr>
          <w:highlight w:val="none"/>
        </w:rPr>
        <w:t>须知规定的</w:t>
      </w:r>
      <w:r>
        <w:rPr>
          <w:rFonts w:hint="eastAsia"/>
          <w:highlight w:val="none"/>
          <w:lang w:eastAsia="zh-CN"/>
        </w:rPr>
        <w:t>询价</w:t>
      </w:r>
      <w:r>
        <w:rPr>
          <w:highlight w:val="none"/>
        </w:rPr>
        <w:t>截止日起遵守本</w:t>
      </w:r>
      <w:r>
        <w:rPr>
          <w:rFonts w:hint="eastAsia"/>
          <w:highlight w:val="none"/>
          <w:lang w:eastAsia="zh-CN"/>
        </w:rPr>
        <w:t>询价</w:t>
      </w:r>
      <w:r>
        <w:rPr>
          <w:highlight w:val="none"/>
        </w:rPr>
        <w:t>文件中的承诺，且在</w:t>
      </w:r>
      <w:r>
        <w:rPr>
          <w:rFonts w:hint="eastAsia"/>
          <w:highlight w:val="none"/>
          <w:lang w:eastAsia="zh-CN"/>
        </w:rPr>
        <w:t>询价</w:t>
      </w:r>
      <w:r>
        <w:rPr>
          <w:highlight w:val="none"/>
        </w:rPr>
        <w:t>有效期满之前均具有约束力。</w:t>
      </w:r>
    </w:p>
    <w:p>
      <w:pPr>
        <w:bidi w:val="0"/>
        <w:rPr>
          <w:highlight w:val="none"/>
        </w:rPr>
      </w:pPr>
      <w:r>
        <w:rPr>
          <w:highlight w:val="none"/>
        </w:rPr>
        <w:t>2、承诺已经具备《中华人民共和国政府采购法》中规定的参加政府采购活动的</w:t>
      </w:r>
      <w:r>
        <w:rPr>
          <w:rFonts w:hint="eastAsia"/>
          <w:highlight w:val="none"/>
          <w:lang w:eastAsia="zh-CN"/>
        </w:rPr>
        <w:t>供应商</w:t>
      </w:r>
      <w:r>
        <w:rPr>
          <w:highlight w:val="none"/>
        </w:rPr>
        <w:t>应当具备的条件及采购人规定的</w:t>
      </w:r>
      <w:r>
        <w:rPr>
          <w:rFonts w:hint="eastAsia"/>
          <w:highlight w:val="none"/>
        </w:rPr>
        <w:t>特定</w:t>
      </w:r>
      <w:r>
        <w:rPr>
          <w:highlight w:val="none"/>
        </w:rPr>
        <w:t>条件。</w:t>
      </w:r>
    </w:p>
    <w:p>
      <w:pPr>
        <w:bidi w:val="0"/>
        <w:rPr>
          <w:highlight w:val="none"/>
        </w:rPr>
      </w:pPr>
      <w:r>
        <w:rPr>
          <w:highlight w:val="none"/>
        </w:rPr>
        <w:t>3、已详细审核全部</w:t>
      </w:r>
      <w:r>
        <w:rPr>
          <w:rFonts w:hint="eastAsia"/>
          <w:highlight w:val="none"/>
          <w:lang w:eastAsia="zh-CN"/>
        </w:rPr>
        <w:t>询价</w:t>
      </w:r>
      <w:r>
        <w:rPr>
          <w:highlight w:val="none"/>
        </w:rPr>
        <w:t>文件，包括</w:t>
      </w:r>
      <w:r>
        <w:rPr>
          <w:rFonts w:hint="eastAsia"/>
          <w:highlight w:val="none"/>
          <w:lang w:eastAsia="zh-CN"/>
        </w:rPr>
        <w:t>询价</w:t>
      </w:r>
      <w:r>
        <w:rPr>
          <w:highlight w:val="none"/>
        </w:rPr>
        <w:t>文件补充（如果有）、参考资料及有关附件，确认无误。</w:t>
      </w:r>
    </w:p>
    <w:p>
      <w:pPr>
        <w:bidi w:val="0"/>
        <w:rPr>
          <w:highlight w:val="none"/>
        </w:rPr>
      </w:pPr>
      <w:r>
        <w:rPr>
          <w:highlight w:val="none"/>
        </w:rPr>
        <w:t>4、提供</w:t>
      </w:r>
      <w:r>
        <w:rPr>
          <w:rFonts w:hint="eastAsia"/>
          <w:highlight w:val="none"/>
          <w:lang w:eastAsia="zh-CN"/>
        </w:rPr>
        <w:t>供应商</w:t>
      </w:r>
      <w:r>
        <w:rPr>
          <w:highlight w:val="none"/>
        </w:rPr>
        <w:t>须知规定的全部</w:t>
      </w:r>
      <w:r>
        <w:rPr>
          <w:rFonts w:hint="eastAsia"/>
          <w:highlight w:val="none"/>
          <w:lang w:val="en-US" w:eastAsia="zh-CN"/>
        </w:rPr>
        <w:t>响应</w:t>
      </w:r>
      <w:r>
        <w:rPr>
          <w:highlight w:val="none"/>
        </w:rPr>
        <w:t>文件，包括</w:t>
      </w:r>
      <w:r>
        <w:rPr>
          <w:rFonts w:hint="eastAsia"/>
          <w:highlight w:val="none"/>
          <w:lang w:eastAsia="zh-CN"/>
        </w:rPr>
        <w:t>询价</w:t>
      </w:r>
      <w:r>
        <w:rPr>
          <w:highlight w:val="none"/>
        </w:rPr>
        <w:t>文件正本</w:t>
      </w:r>
      <w:r>
        <w:rPr>
          <w:rFonts w:hint="eastAsia"/>
          <w:highlight w:val="none"/>
          <w:lang w:val="en-US" w:eastAsia="zh-CN"/>
        </w:rPr>
        <w:t>1</w:t>
      </w:r>
      <w:r>
        <w:rPr>
          <w:highlight w:val="none"/>
        </w:rPr>
        <w:t>份，副本</w:t>
      </w:r>
      <w:r>
        <w:rPr>
          <w:rFonts w:hint="eastAsia"/>
          <w:highlight w:val="none"/>
          <w:lang w:val="en-US" w:eastAsia="zh-CN"/>
        </w:rPr>
        <w:t>2</w:t>
      </w:r>
      <w:r>
        <w:rPr>
          <w:highlight w:val="none"/>
        </w:rPr>
        <w:t>份，电子文档</w:t>
      </w:r>
      <w:r>
        <w:rPr>
          <w:rFonts w:hint="eastAsia"/>
          <w:highlight w:val="none"/>
          <w:lang w:val="en-US" w:eastAsia="zh-CN"/>
        </w:rPr>
        <w:t>1</w:t>
      </w:r>
      <w:r>
        <w:rPr>
          <w:highlight w:val="none"/>
        </w:rPr>
        <w:t>份。</w:t>
      </w:r>
    </w:p>
    <w:p>
      <w:pPr>
        <w:bidi w:val="0"/>
        <w:rPr>
          <w:highlight w:val="none"/>
        </w:rPr>
      </w:pPr>
      <w:r>
        <w:rPr>
          <w:highlight w:val="none"/>
        </w:rPr>
        <w:t>5、</w:t>
      </w:r>
      <w:r>
        <w:rPr>
          <w:rFonts w:hint="eastAsia"/>
          <w:highlight w:val="none"/>
          <w:lang w:val="en-US" w:eastAsia="zh-CN"/>
        </w:rPr>
        <w:t>响应</w:t>
      </w:r>
      <w:r>
        <w:rPr>
          <w:highlight w:val="none"/>
        </w:rPr>
        <w:t>报价详见《</w:t>
      </w:r>
      <w:r>
        <w:rPr>
          <w:rFonts w:hint="eastAsia"/>
          <w:highlight w:val="none"/>
          <w:lang w:val="en-US" w:eastAsia="zh-CN"/>
        </w:rPr>
        <w:t>响应</w:t>
      </w:r>
      <w:r>
        <w:rPr>
          <w:highlight w:val="none"/>
        </w:rPr>
        <w:t>一览表》。</w:t>
      </w:r>
    </w:p>
    <w:p>
      <w:pPr>
        <w:bidi w:val="0"/>
        <w:rPr>
          <w:highlight w:val="none"/>
        </w:rPr>
      </w:pPr>
      <w:r>
        <w:rPr>
          <w:highlight w:val="none"/>
        </w:rPr>
        <w:t>6、保证遵守</w:t>
      </w:r>
      <w:r>
        <w:rPr>
          <w:rFonts w:hint="eastAsia"/>
          <w:highlight w:val="none"/>
          <w:lang w:eastAsia="zh-CN"/>
        </w:rPr>
        <w:t>询价</w:t>
      </w:r>
      <w:r>
        <w:rPr>
          <w:highlight w:val="none"/>
        </w:rPr>
        <w:t>文件中的其他有关规定。</w:t>
      </w:r>
    </w:p>
    <w:p>
      <w:pPr>
        <w:bidi w:val="0"/>
        <w:rPr>
          <w:highlight w:val="none"/>
        </w:rPr>
      </w:pPr>
      <w:r>
        <w:rPr>
          <w:highlight w:val="none"/>
        </w:rPr>
        <w:t>7、完全理解不一定接受最低价</w:t>
      </w:r>
      <w:r>
        <w:rPr>
          <w:rFonts w:hint="eastAsia"/>
          <w:highlight w:val="none"/>
        </w:rPr>
        <w:t>中标</w:t>
      </w:r>
      <w:r>
        <w:rPr>
          <w:highlight w:val="none"/>
        </w:rPr>
        <w:t>。</w:t>
      </w:r>
    </w:p>
    <w:p>
      <w:pPr>
        <w:bidi w:val="0"/>
        <w:rPr>
          <w:highlight w:val="none"/>
        </w:rPr>
      </w:pPr>
      <w:r>
        <w:rPr>
          <w:highlight w:val="none"/>
        </w:rPr>
        <w:t>8、愿意向贵方提供任何与该项目</w:t>
      </w:r>
      <w:r>
        <w:rPr>
          <w:rFonts w:hint="eastAsia"/>
          <w:highlight w:val="none"/>
          <w:lang w:eastAsia="zh-CN"/>
        </w:rPr>
        <w:t>询价</w:t>
      </w:r>
      <w:r>
        <w:rPr>
          <w:highlight w:val="none"/>
        </w:rPr>
        <w:t>有关的数据、情况和技术资料。若贵方需要，愿意提供我方做出的一切承诺的证明材料。</w:t>
      </w:r>
    </w:p>
    <w:p>
      <w:pPr>
        <w:bidi w:val="0"/>
        <w:rPr>
          <w:highlight w:val="none"/>
        </w:rPr>
      </w:pPr>
      <w:r>
        <w:rPr>
          <w:highlight w:val="none"/>
        </w:rPr>
        <w:t>9、保证忠实地执行双方所签订的合同，并承担合同规定的责任和义务。</w:t>
      </w:r>
    </w:p>
    <w:p>
      <w:pPr>
        <w:bidi w:val="0"/>
        <w:rPr>
          <w:highlight w:val="none"/>
        </w:rPr>
      </w:pPr>
      <w:r>
        <w:rPr>
          <w:highlight w:val="none"/>
        </w:rPr>
        <w:t>10、将严格遵守《中华人民共和国政府采购法》第七十七条规定，供应商有下列情形之一的，处以采购金额5‰以上10‰以下的罚款，列入不良行为记录名单，在一至三年内禁止参加</w:t>
      </w:r>
      <w:r>
        <w:rPr>
          <w:rFonts w:hint="eastAsia"/>
          <w:highlight w:val="none"/>
          <w:lang w:val="en-US" w:eastAsia="zh-CN"/>
        </w:rPr>
        <w:t>我所</w:t>
      </w:r>
      <w:r>
        <w:rPr>
          <w:highlight w:val="none"/>
        </w:rPr>
        <w:t>政府采购活动；有违法所得的，并处没收违法所得；情节严重的，由工商行政管理机关吊销营业执照；构成犯罪的，依法追究刑事责任：</w:t>
      </w:r>
    </w:p>
    <w:p>
      <w:pPr>
        <w:bidi w:val="0"/>
        <w:rPr>
          <w:highlight w:val="none"/>
        </w:rPr>
      </w:pPr>
      <w:r>
        <w:rPr>
          <w:highlight w:val="none"/>
        </w:rPr>
        <w:t>a）提供虚假材料谋取中标、成交的；</w:t>
      </w:r>
    </w:p>
    <w:p>
      <w:pPr>
        <w:bidi w:val="0"/>
        <w:rPr>
          <w:highlight w:val="none"/>
        </w:rPr>
      </w:pPr>
      <w:r>
        <w:rPr>
          <w:highlight w:val="none"/>
        </w:rPr>
        <w:t>b）采取不正当手段诋毁、排挤其他供应商的；</w:t>
      </w:r>
    </w:p>
    <w:p>
      <w:pPr>
        <w:bidi w:val="0"/>
        <w:rPr>
          <w:highlight w:val="none"/>
        </w:rPr>
      </w:pPr>
      <w:r>
        <w:rPr>
          <w:highlight w:val="none"/>
        </w:rPr>
        <w:t>c）与采购人、其它供应商或者采购代理机构恶意串通的；</w:t>
      </w:r>
    </w:p>
    <w:p>
      <w:pPr>
        <w:bidi w:val="0"/>
        <w:rPr>
          <w:highlight w:val="none"/>
        </w:rPr>
      </w:pPr>
      <w:r>
        <w:rPr>
          <w:highlight w:val="none"/>
        </w:rPr>
        <w:t>d）向采购人、采购代理机构行贿或者提供其他不正当利益的；</w:t>
      </w:r>
    </w:p>
    <w:p>
      <w:pPr>
        <w:bidi w:val="0"/>
        <w:rPr>
          <w:highlight w:val="none"/>
        </w:rPr>
      </w:pPr>
      <w:r>
        <w:rPr>
          <w:highlight w:val="none"/>
        </w:rPr>
        <w:t>e）在</w:t>
      </w:r>
      <w:r>
        <w:rPr>
          <w:rFonts w:hint="eastAsia"/>
          <w:highlight w:val="none"/>
          <w:lang w:eastAsia="zh-CN"/>
        </w:rPr>
        <w:t>询价</w:t>
      </w:r>
      <w:r>
        <w:rPr>
          <w:highlight w:val="none"/>
        </w:rPr>
        <w:t>过程中与采购人进行协商谈判的；</w:t>
      </w:r>
    </w:p>
    <w:p>
      <w:pPr>
        <w:bidi w:val="0"/>
        <w:rPr>
          <w:highlight w:val="none"/>
        </w:rPr>
      </w:pPr>
      <w:r>
        <w:rPr>
          <w:highlight w:val="none"/>
        </w:rPr>
        <w:t>f）拒绝有关部门监督检查或提供虚假情况的。</w:t>
      </w:r>
    </w:p>
    <w:p>
      <w:pPr>
        <w:bidi w:val="0"/>
        <w:rPr>
          <w:rFonts w:hint="eastAsia"/>
          <w:highlight w:val="none"/>
        </w:rPr>
      </w:pPr>
      <w:r>
        <w:rPr>
          <w:rFonts w:hint="eastAsia"/>
          <w:highlight w:val="none"/>
          <w:lang w:eastAsia="zh-CN"/>
        </w:rPr>
        <w:t>供应商</w:t>
      </w:r>
      <w:r>
        <w:rPr>
          <w:highlight w:val="none"/>
        </w:rPr>
        <w:t>有前款第a）至e）项情形之一的，中标、成交无效。</w:t>
      </w:r>
    </w:p>
    <w:p>
      <w:pPr>
        <w:bidi w:val="0"/>
        <w:rPr>
          <w:rFonts w:hint="eastAsia"/>
          <w:highlight w:val="none"/>
        </w:rPr>
      </w:pPr>
      <w:r>
        <w:rPr>
          <w:rFonts w:hint="eastAsia"/>
          <w:highlight w:val="none"/>
        </w:rPr>
        <w:t>11、本</w:t>
      </w:r>
      <w:r>
        <w:rPr>
          <w:rFonts w:hint="eastAsia"/>
          <w:highlight w:val="none"/>
          <w:lang w:eastAsia="zh-CN"/>
        </w:rPr>
        <w:t>询价</w:t>
      </w:r>
      <w:r>
        <w:rPr>
          <w:rFonts w:hint="eastAsia"/>
          <w:highlight w:val="none"/>
        </w:rPr>
        <w:t>文件的有效期为自</w:t>
      </w:r>
      <w:r>
        <w:rPr>
          <w:rFonts w:hint="eastAsia"/>
          <w:highlight w:val="none"/>
          <w:lang w:eastAsia="zh-CN"/>
        </w:rPr>
        <w:t>询价</w:t>
      </w:r>
      <w:r>
        <w:rPr>
          <w:rFonts w:hint="eastAsia"/>
          <w:highlight w:val="none"/>
        </w:rPr>
        <w:t>截止时间起90天。</w:t>
      </w:r>
    </w:p>
    <w:p>
      <w:pPr>
        <w:bidi w:val="0"/>
        <w:rPr>
          <w:rFonts w:hint="default" w:eastAsia="仿宋"/>
          <w:highlight w:val="none"/>
          <w:lang w:val="en-US" w:eastAsia="zh-CN"/>
        </w:rPr>
      </w:pPr>
      <w:r>
        <w:rPr>
          <w:rFonts w:hint="eastAsia"/>
          <w:highlight w:val="none"/>
          <w:lang w:eastAsia="zh-CN"/>
        </w:rPr>
        <w:t>供应商</w:t>
      </w:r>
      <w:r>
        <w:rPr>
          <w:highlight w:val="none"/>
        </w:rPr>
        <w:t>全称（盖单位公章）：</w:t>
      </w:r>
      <w:r>
        <w:rPr>
          <w:rFonts w:hint="eastAsia"/>
          <w:highlight w:val="none"/>
          <w:u w:val="single"/>
          <w:lang w:val="en-US" w:eastAsia="zh-CN"/>
        </w:rPr>
        <w:t xml:space="preserve">      </w:t>
      </w:r>
      <w:r>
        <w:rPr>
          <w:rFonts w:hint="eastAsia"/>
          <w:highlight w:val="none"/>
          <w:u w:val="none"/>
          <w:lang w:val="en-US" w:eastAsia="zh-CN"/>
        </w:rPr>
        <w:t>；</w:t>
      </w:r>
    </w:p>
    <w:p>
      <w:pPr>
        <w:bidi w:val="0"/>
        <w:rPr>
          <w:highlight w:val="none"/>
        </w:rPr>
      </w:pPr>
      <w:r>
        <w:rPr>
          <w:rFonts w:hint="eastAsia"/>
          <w:highlight w:val="none"/>
          <w:lang w:val="en-US" w:eastAsia="zh-CN"/>
        </w:rPr>
        <w:t>法定代表人或委托代理人</w:t>
      </w:r>
      <w:r>
        <w:rPr>
          <w:highlight w:val="none"/>
        </w:rPr>
        <w:t>（签字或盖章）：</w:t>
      </w:r>
      <w:r>
        <w:rPr>
          <w:rFonts w:hint="eastAsia"/>
          <w:highlight w:val="none"/>
          <w:u w:val="single"/>
          <w:lang w:val="en-US" w:eastAsia="zh-CN"/>
        </w:rPr>
        <w:t xml:space="preserve">      </w:t>
      </w:r>
      <w:r>
        <w:rPr>
          <w:rFonts w:hint="eastAsia"/>
          <w:highlight w:val="none"/>
          <w:u w:val="none"/>
          <w:lang w:val="en-US" w:eastAsia="zh-CN"/>
        </w:rPr>
        <w:t>；</w:t>
      </w:r>
    </w:p>
    <w:p>
      <w:pPr>
        <w:bidi w:val="0"/>
        <w:rPr>
          <w:rFonts w:hint="default"/>
          <w:highlight w:val="none"/>
          <w:lang w:val="en-US"/>
        </w:rPr>
      </w:pPr>
      <w:r>
        <w:rPr>
          <w:highlight w:val="none"/>
        </w:rPr>
        <w:t>日期：</w:t>
      </w:r>
      <w:r>
        <w:rPr>
          <w:rFonts w:hint="eastAsia"/>
          <w:highlight w:val="none"/>
          <w:u w:val="single"/>
          <w:lang w:val="en-US" w:eastAsia="zh-CN"/>
        </w:rPr>
        <w:t xml:space="preserve">   </w:t>
      </w:r>
      <w:r>
        <w:rPr>
          <w:rFonts w:hint="eastAsia"/>
          <w:highlight w:val="none"/>
          <w:u w:val="none"/>
          <w:lang w:val="en-US" w:eastAsia="zh-CN"/>
        </w:rPr>
        <w:t>年</w:t>
      </w:r>
      <w:r>
        <w:rPr>
          <w:rFonts w:hint="eastAsia"/>
          <w:highlight w:val="none"/>
          <w:u w:val="single"/>
          <w:lang w:val="en-US" w:eastAsia="zh-CN"/>
        </w:rPr>
        <w:t xml:space="preserve">   </w:t>
      </w:r>
      <w:r>
        <w:rPr>
          <w:rFonts w:hint="eastAsia"/>
          <w:highlight w:val="none"/>
          <w:u w:val="none"/>
          <w:lang w:val="en-US" w:eastAsia="zh-CN"/>
        </w:rPr>
        <w:t>月</w:t>
      </w:r>
      <w:r>
        <w:rPr>
          <w:rFonts w:hint="eastAsia"/>
          <w:highlight w:val="none"/>
          <w:u w:val="single"/>
          <w:lang w:val="en-US" w:eastAsia="zh-CN"/>
        </w:rPr>
        <w:t xml:space="preserve">   </w:t>
      </w:r>
      <w:r>
        <w:rPr>
          <w:rFonts w:hint="eastAsia"/>
          <w:highlight w:val="none"/>
          <w:u w:val="none"/>
          <w:lang w:val="en-US" w:eastAsia="zh-CN"/>
        </w:rPr>
        <w:t>日；</w:t>
      </w:r>
    </w:p>
    <w:p>
      <w:pPr>
        <w:bidi w:val="0"/>
        <w:rPr>
          <w:rFonts w:hint="eastAsia"/>
          <w:highlight w:val="none"/>
          <w:u w:val="none"/>
          <w:lang w:val="en-US" w:eastAsia="zh-CN"/>
        </w:rPr>
      </w:pPr>
      <w:r>
        <w:rPr>
          <w:highlight w:val="none"/>
        </w:rPr>
        <w:t>单位地址：</w:t>
      </w:r>
      <w:r>
        <w:rPr>
          <w:rFonts w:hint="eastAsia"/>
          <w:highlight w:val="none"/>
          <w:u w:val="single"/>
          <w:lang w:val="en-US" w:eastAsia="zh-CN"/>
        </w:rPr>
        <w:t xml:space="preserve">      </w:t>
      </w:r>
      <w:r>
        <w:rPr>
          <w:rFonts w:hint="eastAsia"/>
          <w:highlight w:val="none"/>
          <w:u w:val="none"/>
          <w:lang w:val="en-US" w:eastAsia="zh-CN"/>
        </w:rPr>
        <w:t>；</w:t>
      </w:r>
    </w:p>
    <w:p>
      <w:pPr>
        <w:bidi w:val="0"/>
        <w:rPr>
          <w:rFonts w:hint="eastAsia"/>
          <w:highlight w:val="none"/>
          <w:u w:val="none"/>
          <w:lang w:val="en-US" w:eastAsia="zh-CN"/>
        </w:rPr>
      </w:pPr>
      <w:r>
        <w:rPr>
          <w:highlight w:val="none"/>
        </w:rPr>
        <w:t>邮编：</w:t>
      </w:r>
      <w:r>
        <w:rPr>
          <w:rFonts w:hint="eastAsia"/>
          <w:highlight w:val="none"/>
          <w:u w:val="single"/>
          <w:lang w:val="en-US" w:eastAsia="zh-CN"/>
        </w:rPr>
        <w:t xml:space="preserve">      </w:t>
      </w:r>
      <w:r>
        <w:rPr>
          <w:rFonts w:hint="eastAsia"/>
          <w:highlight w:val="none"/>
          <w:u w:val="none"/>
          <w:lang w:val="en-US" w:eastAsia="zh-CN"/>
        </w:rPr>
        <w:t>，</w:t>
      </w:r>
      <w:r>
        <w:rPr>
          <w:highlight w:val="none"/>
        </w:rPr>
        <w:t>电话：</w:t>
      </w:r>
      <w:r>
        <w:rPr>
          <w:rFonts w:hint="eastAsia"/>
          <w:highlight w:val="none"/>
          <w:u w:val="single"/>
          <w:lang w:val="en-US" w:eastAsia="zh-CN"/>
        </w:rPr>
        <w:t xml:space="preserve">      </w:t>
      </w:r>
      <w:r>
        <w:rPr>
          <w:rFonts w:hint="eastAsia"/>
          <w:highlight w:val="none"/>
          <w:u w:val="none"/>
          <w:lang w:val="en-US" w:eastAsia="zh-CN"/>
        </w:rPr>
        <w:t>。</w:t>
      </w:r>
    </w:p>
    <w:p>
      <w:pPr>
        <w:bidi w:val="0"/>
        <w:rPr>
          <w:highlight w:val="none"/>
        </w:rPr>
      </w:pPr>
    </w:p>
    <w:p>
      <w:pPr>
        <w:bidi w:val="0"/>
        <w:rPr>
          <w:highlight w:val="none"/>
        </w:rPr>
      </w:pPr>
      <w:r>
        <w:rPr>
          <w:highlight w:val="none"/>
        </w:rPr>
        <w:t>为了便于处理</w:t>
      </w:r>
      <w:r>
        <w:rPr>
          <w:rFonts w:hint="eastAsia"/>
          <w:highlight w:val="none"/>
          <w:lang w:eastAsia="zh-CN"/>
        </w:rPr>
        <w:t>询价</w:t>
      </w:r>
      <w:r>
        <w:rPr>
          <w:highlight w:val="none"/>
        </w:rPr>
        <w:t>保证金相关事宜，请务必注明以下信息：</w:t>
      </w:r>
    </w:p>
    <w:p>
      <w:pPr>
        <w:bidi w:val="0"/>
        <w:rPr>
          <w:highlight w:val="none"/>
        </w:rPr>
      </w:pPr>
      <w:r>
        <w:rPr>
          <w:highlight w:val="none"/>
        </w:rPr>
        <w:t>户名：</w:t>
      </w:r>
    </w:p>
    <w:p>
      <w:pPr>
        <w:bidi w:val="0"/>
        <w:rPr>
          <w:highlight w:val="none"/>
        </w:rPr>
      </w:pPr>
      <w:r>
        <w:rPr>
          <w:highlight w:val="none"/>
        </w:rPr>
        <w:t>开户银行：</w:t>
      </w:r>
    </w:p>
    <w:p>
      <w:pPr>
        <w:bidi w:val="0"/>
        <w:rPr>
          <w:highlight w:val="none"/>
        </w:rPr>
      </w:pPr>
      <w:r>
        <w:rPr>
          <w:highlight w:val="none"/>
        </w:rPr>
        <w:t>账号：</w:t>
      </w:r>
    </w:p>
    <w:p>
      <w:pPr>
        <w:bidi w:val="0"/>
        <w:rPr>
          <w:highlight w:val="none"/>
        </w:rPr>
      </w:pPr>
      <w:r>
        <w:rPr>
          <w:rFonts w:hint="eastAsia"/>
          <w:highlight w:val="none"/>
        </w:rPr>
        <w:t>税号</w:t>
      </w:r>
      <w:r>
        <w:rPr>
          <w:highlight w:val="none"/>
        </w:rPr>
        <w:t>：</w:t>
      </w:r>
    </w:p>
    <w:p>
      <w:pPr>
        <w:rPr>
          <w:highlight w:val="none"/>
        </w:rPr>
      </w:pPr>
      <w:r>
        <w:rPr>
          <w:highlight w:val="none"/>
        </w:rPr>
        <w:br w:type="page"/>
      </w:r>
    </w:p>
    <w:p>
      <w:pPr>
        <w:pStyle w:val="4"/>
        <w:bidi w:val="0"/>
        <w:rPr>
          <w:rFonts w:hint="eastAsia"/>
          <w:highlight w:val="none"/>
          <w:lang w:val="en-US" w:eastAsia="zh-CN"/>
        </w:rPr>
      </w:pPr>
      <w:r>
        <w:rPr>
          <w:rFonts w:hint="eastAsia"/>
          <w:highlight w:val="none"/>
          <w:lang w:val="en-US" w:eastAsia="zh-CN"/>
        </w:rPr>
        <w:t>二、法定代表人身份证明</w:t>
      </w:r>
    </w:p>
    <w:p>
      <w:pPr>
        <w:bidi w:val="0"/>
        <w:ind w:left="0" w:leftChars="0" w:firstLine="0" w:firstLineChars="0"/>
        <w:rPr>
          <w:highlight w:val="none"/>
        </w:rPr>
      </w:pPr>
      <w:r>
        <w:rPr>
          <w:rFonts w:hint="eastAsia"/>
          <w:highlight w:val="none"/>
          <w:u w:val="single"/>
        </w:rPr>
        <w:t>中国水稻研究所</w:t>
      </w:r>
      <w:r>
        <w:rPr>
          <w:highlight w:val="none"/>
        </w:rPr>
        <w:t>：</w:t>
      </w:r>
    </w:p>
    <w:p>
      <w:pPr>
        <w:bidi w:val="0"/>
        <w:rPr>
          <w:highlight w:val="none"/>
        </w:rPr>
      </w:pPr>
      <w:r>
        <w:rPr>
          <w:highlight w:val="none"/>
          <w:u w:val="single"/>
        </w:rPr>
        <w:t xml:space="preserve">     </w:t>
      </w:r>
      <w:r>
        <w:rPr>
          <w:rFonts w:hint="eastAsia"/>
          <w:highlight w:val="none"/>
          <w:u w:val="single"/>
          <w:lang w:val="en-US" w:eastAsia="zh-CN"/>
        </w:rPr>
        <w:t xml:space="preserve"> </w:t>
      </w:r>
      <w:r>
        <w:rPr>
          <w:highlight w:val="none"/>
        </w:rPr>
        <w:t>（姓名）系</w:t>
      </w:r>
      <w:r>
        <w:rPr>
          <w:highlight w:val="none"/>
          <w:u w:val="single"/>
        </w:rPr>
        <w:t xml:space="preserve">     </w:t>
      </w:r>
      <w:r>
        <w:rPr>
          <w:rFonts w:hint="eastAsia"/>
          <w:highlight w:val="none"/>
          <w:u w:val="single"/>
          <w:lang w:val="en-US" w:eastAsia="zh-CN"/>
        </w:rPr>
        <w:t xml:space="preserve"> </w:t>
      </w:r>
      <w:r>
        <w:rPr>
          <w:highlight w:val="none"/>
        </w:rPr>
        <w:t>（单位名称）的法定代表人，</w:t>
      </w:r>
      <w:r>
        <w:rPr>
          <w:rFonts w:hint="eastAsia"/>
          <w:highlight w:val="none"/>
        </w:rPr>
        <w:t>（</w:t>
      </w:r>
      <w:r>
        <w:rPr>
          <w:highlight w:val="none"/>
        </w:rPr>
        <w:t>身份证号</w:t>
      </w:r>
      <w:r>
        <w:rPr>
          <w:rFonts w:hint="eastAsia"/>
          <w:highlight w:val="none"/>
        </w:rPr>
        <w:t>）</w:t>
      </w:r>
      <w:r>
        <w:rPr>
          <w:highlight w:val="none"/>
          <w:u w:val="single"/>
        </w:rPr>
        <w:t xml:space="preserve">     </w:t>
      </w:r>
      <w:r>
        <w:rPr>
          <w:rFonts w:hint="eastAsia"/>
          <w:highlight w:val="none"/>
          <w:u w:val="single"/>
          <w:lang w:val="en-US" w:eastAsia="zh-CN"/>
        </w:rPr>
        <w:t xml:space="preserve"> </w:t>
      </w:r>
      <w:r>
        <w:rPr>
          <w:highlight w:val="none"/>
        </w:rPr>
        <w:t>。</w:t>
      </w:r>
    </w:p>
    <w:p>
      <w:pPr>
        <w:bidi w:val="0"/>
        <w:rPr>
          <w:highlight w:val="none"/>
        </w:rPr>
      </w:pPr>
      <w:r>
        <w:rPr>
          <w:highlight w:val="none"/>
        </w:rPr>
        <w:t>特此证明。</w:t>
      </w:r>
    </w:p>
    <w:p>
      <w:pPr>
        <w:bidi w:val="0"/>
        <w:rPr>
          <w:rFonts w:hint="eastAsia"/>
          <w:highlight w:val="none"/>
          <w:lang w:eastAsia="zh-CN"/>
        </w:rPr>
      </w:pPr>
    </w:p>
    <w:p>
      <w:pPr>
        <w:bidi w:val="0"/>
        <w:rPr>
          <w:rFonts w:hint="eastAsia"/>
          <w:highlight w:val="none"/>
          <w:lang w:eastAsia="zh-CN"/>
        </w:rPr>
      </w:pPr>
    </w:p>
    <w:p>
      <w:pPr>
        <w:bidi w:val="0"/>
        <w:rPr>
          <w:rFonts w:hint="eastAsia"/>
          <w:highlight w:val="none"/>
          <w:lang w:eastAsia="zh-CN"/>
        </w:rPr>
      </w:pPr>
    </w:p>
    <w:p>
      <w:pPr>
        <w:bidi w:val="0"/>
        <w:ind w:firstLine="3200" w:firstLineChars="1000"/>
        <w:rPr>
          <w:highlight w:val="none"/>
        </w:rPr>
      </w:pPr>
      <w:r>
        <w:rPr>
          <w:rFonts w:hint="eastAsia"/>
          <w:highlight w:val="none"/>
          <w:lang w:eastAsia="zh-CN"/>
        </w:rPr>
        <w:t>供应商</w:t>
      </w:r>
      <w:r>
        <w:rPr>
          <w:highlight w:val="none"/>
        </w:rPr>
        <w:t>：（盖单位公章）</w:t>
      </w:r>
    </w:p>
    <w:p>
      <w:pPr>
        <w:bidi w:val="0"/>
        <w:ind w:firstLine="3520" w:firstLineChars="1100"/>
        <w:rPr>
          <w:highlight w:val="none"/>
        </w:rPr>
      </w:pPr>
      <w:r>
        <w:rPr>
          <w:highlight w:val="none"/>
        </w:rPr>
        <w:t>日期：</w:t>
      </w:r>
      <w:r>
        <w:rPr>
          <w:highlight w:val="none"/>
          <w:u w:val="single"/>
        </w:rPr>
        <w:t xml:space="preserve">  </w:t>
      </w:r>
      <w:r>
        <w:rPr>
          <w:rFonts w:hint="eastAsia"/>
          <w:highlight w:val="none"/>
          <w:u w:val="single"/>
          <w:lang w:val="en-US" w:eastAsia="zh-CN"/>
        </w:rPr>
        <w:t xml:space="preserve"> </w:t>
      </w:r>
      <w:r>
        <w:rPr>
          <w:highlight w:val="none"/>
        </w:rPr>
        <w:t>年</w:t>
      </w:r>
      <w:r>
        <w:rPr>
          <w:highlight w:val="none"/>
          <w:u w:val="single"/>
        </w:rPr>
        <w:t xml:space="preserve">  </w:t>
      </w:r>
      <w:r>
        <w:rPr>
          <w:rFonts w:hint="eastAsia"/>
          <w:highlight w:val="none"/>
          <w:u w:val="single"/>
          <w:lang w:val="en-US" w:eastAsia="zh-CN"/>
        </w:rPr>
        <w:t xml:space="preserve"> </w:t>
      </w:r>
      <w:r>
        <w:rPr>
          <w:highlight w:val="none"/>
        </w:rPr>
        <w:t>月</w:t>
      </w:r>
      <w:r>
        <w:rPr>
          <w:highlight w:val="none"/>
          <w:u w:val="single"/>
        </w:rPr>
        <w:t xml:space="preserve">  </w:t>
      </w:r>
      <w:r>
        <w:rPr>
          <w:rFonts w:hint="eastAsia"/>
          <w:highlight w:val="none"/>
          <w:u w:val="single"/>
          <w:lang w:val="en-US" w:eastAsia="zh-CN"/>
        </w:rPr>
        <w:t xml:space="preserve"> </w:t>
      </w:r>
      <w:r>
        <w:rPr>
          <w:highlight w:val="none"/>
        </w:rPr>
        <w:t>日</w:t>
      </w:r>
    </w:p>
    <w:p>
      <w:pPr>
        <w:bidi w:val="0"/>
        <w:rPr>
          <w:highlight w:val="none"/>
        </w:rPr>
      </w:pPr>
    </w:p>
    <w:p>
      <w:pPr>
        <w:bidi w:val="0"/>
        <w:rPr>
          <w:highlight w:val="none"/>
        </w:rPr>
      </w:pPr>
      <w:r>
        <w:rPr>
          <w:highlight w:val="none"/>
        </w:rPr>
        <w:t>附：</w:t>
      </w:r>
    </w:p>
    <w:p>
      <w:pPr>
        <w:bidi w:val="0"/>
        <w:rPr>
          <w:highlight w:val="none"/>
        </w:rPr>
      </w:pPr>
      <w:r>
        <w:rPr>
          <w:highlight w:val="none"/>
        </w:rPr>
        <w:t>法定代表人联系方式及身份证复印件</w:t>
      </w:r>
    </w:p>
    <w:p>
      <w:pPr>
        <w:bidi w:val="0"/>
        <w:rPr>
          <w:highlight w:val="none"/>
        </w:rPr>
      </w:pPr>
    </w:p>
    <w:p>
      <w:pPr>
        <w:bidi w:val="0"/>
        <w:rPr>
          <w:highlight w:val="none"/>
        </w:rPr>
      </w:pPr>
    </w:p>
    <w:p>
      <w:pPr>
        <w:bidi w:val="0"/>
        <w:rPr>
          <w:highlight w:val="none"/>
        </w:rPr>
      </w:pPr>
    </w:p>
    <w:p>
      <w:pPr>
        <w:bidi w:val="0"/>
        <w:rPr>
          <w:highlight w:val="none"/>
        </w:rPr>
      </w:pPr>
    </w:p>
    <w:p>
      <w:pPr>
        <w:bidi w:val="0"/>
        <w:rPr>
          <w:highlight w:val="none"/>
        </w:rPr>
      </w:pPr>
    </w:p>
    <w:p>
      <w:pPr>
        <w:bidi w:val="0"/>
        <w:rPr>
          <w:highlight w:val="none"/>
        </w:rPr>
      </w:pPr>
    </w:p>
    <w:p>
      <w:pPr>
        <w:bidi w:val="0"/>
        <w:rPr>
          <w:highlight w:val="none"/>
        </w:rPr>
      </w:pPr>
    </w:p>
    <w:p>
      <w:pPr>
        <w:bidi w:val="0"/>
        <w:rPr>
          <w:highlight w:val="none"/>
        </w:rPr>
      </w:pPr>
    </w:p>
    <w:p>
      <w:pPr>
        <w:bidi w:val="0"/>
        <w:rPr>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b/>
          <w:bCs/>
          <w:sz w:val="24"/>
          <w:szCs w:val="21"/>
          <w:highlight w:val="none"/>
        </w:rPr>
      </w:pPr>
      <w:r>
        <w:rPr>
          <w:b/>
          <w:bCs/>
          <w:sz w:val="24"/>
          <w:szCs w:val="21"/>
          <w:highlight w:val="none"/>
        </w:rPr>
        <w:t>注：法定代表人直接签署</w:t>
      </w:r>
      <w:r>
        <w:rPr>
          <w:rFonts w:hint="eastAsia"/>
          <w:b/>
          <w:bCs/>
          <w:sz w:val="24"/>
          <w:szCs w:val="21"/>
          <w:highlight w:val="none"/>
          <w:lang w:eastAsia="zh-CN"/>
        </w:rPr>
        <w:t>询价</w:t>
      </w:r>
      <w:r>
        <w:rPr>
          <w:b/>
          <w:bCs/>
          <w:sz w:val="24"/>
          <w:szCs w:val="21"/>
          <w:highlight w:val="none"/>
        </w:rPr>
        <w:t>文件并参加</w:t>
      </w:r>
      <w:r>
        <w:rPr>
          <w:rFonts w:hint="eastAsia"/>
          <w:b/>
          <w:bCs/>
          <w:sz w:val="24"/>
          <w:szCs w:val="21"/>
          <w:highlight w:val="none"/>
          <w:lang w:eastAsia="zh-CN"/>
        </w:rPr>
        <w:t>询价</w:t>
      </w:r>
      <w:r>
        <w:rPr>
          <w:b/>
          <w:bCs/>
          <w:sz w:val="24"/>
          <w:szCs w:val="21"/>
          <w:highlight w:val="none"/>
        </w:rPr>
        <w:t>的，在</w:t>
      </w:r>
      <w:r>
        <w:rPr>
          <w:rFonts w:hint="eastAsia"/>
          <w:b/>
          <w:bCs/>
          <w:sz w:val="24"/>
          <w:szCs w:val="21"/>
          <w:highlight w:val="none"/>
          <w:lang w:eastAsia="zh-CN"/>
        </w:rPr>
        <w:t>询价</w:t>
      </w:r>
      <w:r>
        <w:rPr>
          <w:b/>
          <w:bCs/>
          <w:sz w:val="24"/>
          <w:szCs w:val="21"/>
          <w:highlight w:val="none"/>
        </w:rPr>
        <w:t>文件中出具此资格证明书及身份证复印件。</w:t>
      </w:r>
    </w:p>
    <w:p>
      <w:pPr>
        <w:rPr>
          <w:sz w:val="28"/>
          <w:szCs w:val="22"/>
          <w:highlight w:val="none"/>
        </w:rPr>
      </w:pPr>
      <w:r>
        <w:rPr>
          <w:sz w:val="28"/>
          <w:szCs w:val="22"/>
          <w:highlight w:val="none"/>
        </w:rPr>
        <w:br w:type="page"/>
      </w:r>
    </w:p>
    <w:p>
      <w:pPr>
        <w:pStyle w:val="4"/>
        <w:bidi w:val="0"/>
        <w:rPr>
          <w:highlight w:val="none"/>
        </w:rPr>
      </w:pPr>
      <w:r>
        <w:rPr>
          <w:rFonts w:hint="eastAsia"/>
          <w:highlight w:val="none"/>
          <w:lang w:val="en-US" w:eastAsia="zh-CN"/>
        </w:rPr>
        <w:t>三、</w:t>
      </w:r>
      <w:r>
        <w:rPr>
          <w:highlight w:val="none"/>
        </w:rPr>
        <w:t>法定代表人授权委托书</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highlight w:val="none"/>
        </w:rPr>
      </w:pPr>
      <w:r>
        <w:rPr>
          <w:rFonts w:hint="eastAsia"/>
          <w:highlight w:val="none"/>
          <w:u w:val="single"/>
        </w:rPr>
        <w:t>中国水稻研究所</w:t>
      </w:r>
      <w:r>
        <w:rPr>
          <w:highlight w:val="none"/>
        </w:rPr>
        <w:t>：</w:t>
      </w:r>
    </w:p>
    <w:p>
      <w:pPr>
        <w:bidi w:val="0"/>
        <w:rPr>
          <w:highlight w:val="none"/>
        </w:rPr>
      </w:pPr>
      <w:r>
        <w:rPr>
          <w:highlight w:val="none"/>
        </w:rPr>
        <w:t>我以</w:t>
      </w:r>
      <w:r>
        <w:rPr>
          <w:highlight w:val="none"/>
          <w:u w:val="single"/>
        </w:rPr>
        <w:t xml:space="preserve">     </w:t>
      </w:r>
      <w:r>
        <w:rPr>
          <w:rFonts w:hint="eastAsia"/>
          <w:highlight w:val="none"/>
          <w:u w:val="single"/>
          <w:lang w:val="en-US" w:eastAsia="zh-CN"/>
        </w:rPr>
        <w:t xml:space="preserve"> </w:t>
      </w:r>
      <w:r>
        <w:rPr>
          <w:highlight w:val="none"/>
        </w:rPr>
        <w:t>（</w:t>
      </w:r>
      <w:r>
        <w:rPr>
          <w:rFonts w:hint="eastAsia"/>
          <w:highlight w:val="none"/>
          <w:lang w:eastAsia="zh-CN"/>
        </w:rPr>
        <w:t>供应商</w:t>
      </w:r>
      <w:r>
        <w:rPr>
          <w:highlight w:val="none"/>
        </w:rPr>
        <w:t>全称）法定代表人的身份授权</w:t>
      </w:r>
    </w:p>
    <w:p>
      <w:pPr>
        <w:bidi w:val="0"/>
        <w:ind w:left="0" w:leftChars="0" w:firstLine="0" w:firstLineChars="0"/>
        <w:rPr>
          <w:highlight w:val="none"/>
        </w:rPr>
      </w:pPr>
      <w:r>
        <w:rPr>
          <w:highlight w:val="none"/>
          <w:u w:val="single"/>
        </w:rPr>
        <w:t xml:space="preserve">     </w:t>
      </w:r>
      <w:r>
        <w:rPr>
          <w:rFonts w:hint="eastAsia"/>
          <w:highlight w:val="none"/>
          <w:u w:val="single"/>
          <w:lang w:val="en-US" w:eastAsia="zh-CN"/>
        </w:rPr>
        <w:t xml:space="preserve"> </w:t>
      </w:r>
      <w:r>
        <w:rPr>
          <w:highlight w:val="none"/>
        </w:rPr>
        <w:t>（全权代表姓名）</w:t>
      </w:r>
      <w:r>
        <w:rPr>
          <w:highlight w:val="none"/>
          <w:u w:val="single"/>
        </w:rPr>
        <w:t xml:space="preserve">     </w:t>
      </w:r>
      <w:r>
        <w:rPr>
          <w:rFonts w:hint="eastAsia"/>
          <w:highlight w:val="none"/>
          <w:u w:val="single"/>
          <w:lang w:val="en-US" w:eastAsia="zh-CN"/>
        </w:rPr>
        <w:t xml:space="preserve"> </w:t>
      </w:r>
      <w:r>
        <w:rPr>
          <w:rFonts w:hint="eastAsia"/>
          <w:highlight w:val="none"/>
        </w:rPr>
        <w:t>（</w:t>
      </w:r>
      <w:r>
        <w:rPr>
          <w:highlight w:val="none"/>
        </w:rPr>
        <w:t>身份证号</w:t>
      </w:r>
      <w:r>
        <w:rPr>
          <w:rFonts w:hint="eastAsia"/>
          <w:highlight w:val="none"/>
        </w:rPr>
        <w:t>）</w:t>
      </w:r>
      <w:r>
        <w:rPr>
          <w:highlight w:val="none"/>
        </w:rPr>
        <w:t>为我单位的全权代表，参加贵</w:t>
      </w:r>
      <w:r>
        <w:rPr>
          <w:rFonts w:hint="eastAsia"/>
          <w:highlight w:val="none"/>
          <w:lang w:val="en-US" w:eastAsia="zh-CN"/>
        </w:rPr>
        <w:t>单位</w:t>
      </w:r>
      <w:r>
        <w:rPr>
          <w:highlight w:val="none"/>
        </w:rPr>
        <w:t>组织的</w:t>
      </w:r>
      <w:r>
        <w:rPr>
          <w:highlight w:val="none"/>
          <w:u w:val="single"/>
        </w:rPr>
        <w:t xml:space="preserve">     </w:t>
      </w:r>
      <w:r>
        <w:rPr>
          <w:rFonts w:hint="eastAsia"/>
          <w:highlight w:val="none"/>
          <w:u w:val="single"/>
          <w:lang w:val="en-US" w:eastAsia="zh-CN"/>
        </w:rPr>
        <w:t xml:space="preserve"> </w:t>
      </w:r>
      <w:r>
        <w:rPr>
          <w:highlight w:val="none"/>
        </w:rPr>
        <w:t>（项目名称）的</w:t>
      </w:r>
      <w:r>
        <w:rPr>
          <w:rFonts w:hint="eastAsia"/>
          <w:highlight w:val="none"/>
          <w:lang w:eastAsia="zh-CN"/>
        </w:rPr>
        <w:t>询价</w:t>
      </w:r>
      <w:r>
        <w:rPr>
          <w:highlight w:val="none"/>
        </w:rPr>
        <w:t>，签署本项目相关</w:t>
      </w:r>
      <w:r>
        <w:rPr>
          <w:rFonts w:hint="eastAsia"/>
          <w:highlight w:val="none"/>
          <w:lang w:eastAsia="zh-CN"/>
        </w:rPr>
        <w:t>询价</w:t>
      </w:r>
      <w:r>
        <w:rPr>
          <w:highlight w:val="none"/>
        </w:rPr>
        <w:t>文件并全权处理</w:t>
      </w:r>
      <w:r>
        <w:rPr>
          <w:rFonts w:hint="eastAsia"/>
          <w:highlight w:val="none"/>
          <w:lang w:eastAsia="zh-CN"/>
        </w:rPr>
        <w:t>询价</w:t>
      </w:r>
      <w:r>
        <w:rPr>
          <w:highlight w:val="none"/>
        </w:rPr>
        <w:t>活动中的一切事宜。我单位承认全权代表</w:t>
      </w:r>
      <w:r>
        <w:rPr>
          <w:rFonts w:hint="eastAsia"/>
          <w:highlight w:val="none"/>
        </w:rPr>
        <w:t>做</w:t>
      </w:r>
      <w:r>
        <w:rPr>
          <w:highlight w:val="none"/>
        </w:rPr>
        <w:t>出的与本项目招</w:t>
      </w:r>
      <w:r>
        <w:rPr>
          <w:rFonts w:hint="eastAsia"/>
          <w:highlight w:val="none"/>
          <w:lang w:eastAsia="zh-CN"/>
        </w:rPr>
        <w:t>询价</w:t>
      </w:r>
      <w:r>
        <w:rPr>
          <w:highlight w:val="none"/>
        </w:rPr>
        <w:t>活动有关的全部行为。</w:t>
      </w:r>
    </w:p>
    <w:p>
      <w:pPr>
        <w:bidi w:val="0"/>
        <w:rPr>
          <w:highlight w:val="none"/>
        </w:rPr>
      </w:pPr>
      <w:r>
        <w:rPr>
          <w:rFonts w:hint="eastAsia"/>
          <w:highlight w:val="none"/>
          <w:lang w:eastAsia="zh-CN"/>
        </w:rPr>
        <w:t>供应商</w:t>
      </w:r>
      <w:r>
        <w:rPr>
          <w:highlight w:val="none"/>
        </w:rPr>
        <w:t>全称（盖单位公章）：</w:t>
      </w:r>
    </w:p>
    <w:p>
      <w:pPr>
        <w:bidi w:val="0"/>
        <w:rPr>
          <w:highlight w:val="none"/>
        </w:rPr>
      </w:pPr>
      <w:r>
        <w:rPr>
          <w:highlight w:val="none"/>
        </w:rPr>
        <w:t>法定代表人（签字或盖章）：</w:t>
      </w:r>
    </w:p>
    <w:p>
      <w:pPr>
        <w:bidi w:val="0"/>
        <w:rPr>
          <w:highlight w:val="none"/>
        </w:rPr>
      </w:pPr>
      <w:r>
        <w:rPr>
          <w:highlight w:val="none"/>
        </w:rPr>
        <w:t>电话：</w:t>
      </w:r>
    </w:p>
    <w:p>
      <w:pPr>
        <w:bidi w:val="0"/>
        <w:rPr>
          <w:highlight w:val="none"/>
        </w:rPr>
      </w:pPr>
      <w:r>
        <w:rPr>
          <w:highlight w:val="none"/>
        </w:rPr>
        <w:t>日期：</w:t>
      </w:r>
    </w:p>
    <w:p>
      <w:pPr>
        <w:bidi w:val="0"/>
        <w:rPr>
          <w:highlight w:val="none"/>
        </w:rPr>
      </w:pPr>
      <w:r>
        <w:rPr>
          <w:highlight w:val="none"/>
        </w:rPr>
        <w:t>附：</w:t>
      </w:r>
    </w:p>
    <w:p>
      <w:pPr>
        <w:bidi w:val="0"/>
        <w:rPr>
          <w:highlight w:val="none"/>
        </w:rPr>
      </w:pPr>
      <w:r>
        <w:rPr>
          <w:highlight w:val="none"/>
        </w:rPr>
        <w:t>全权代表姓名：</w:t>
      </w:r>
      <w:r>
        <w:rPr>
          <w:highlight w:val="none"/>
          <w:u w:val="single"/>
        </w:rPr>
        <w:t xml:space="preserve">     </w:t>
      </w:r>
      <w:r>
        <w:rPr>
          <w:rFonts w:hint="eastAsia"/>
          <w:highlight w:val="none"/>
          <w:u w:val="single"/>
          <w:lang w:val="en-US" w:eastAsia="zh-CN"/>
        </w:rPr>
        <w:t xml:space="preserve"> </w:t>
      </w:r>
      <w:r>
        <w:rPr>
          <w:highlight w:val="none"/>
        </w:rPr>
        <w:t>身份证号码：</w:t>
      </w:r>
      <w:r>
        <w:rPr>
          <w:highlight w:val="none"/>
          <w:u w:val="single"/>
        </w:rPr>
        <w:t xml:space="preserve">     </w:t>
      </w:r>
      <w:r>
        <w:rPr>
          <w:rFonts w:hint="eastAsia"/>
          <w:highlight w:val="none"/>
          <w:u w:val="single"/>
          <w:lang w:val="en-US" w:eastAsia="zh-CN"/>
        </w:rPr>
        <w:t xml:space="preserve"> </w:t>
      </w:r>
      <w:r>
        <w:rPr>
          <w:highlight w:val="none"/>
        </w:rPr>
        <w:t>职  务：电话：</w:t>
      </w:r>
    </w:p>
    <w:p>
      <w:pPr>
        <w:bidi w:val="0"/>
        <w:rPr>
          <w:highlight w:val="none"/>
        </w:rPr>
      </w:pPr>
      <w:r>
        <w:rPr>
          <w:highlight w:val="none"/>
        </w:rPr>
        <w:t>全权代表身份证复印件：</w:t>
      </w:r>
    </w:p>
    <w:p>
      <w:pPr>
        <w:bidi w:val="0"/>
        <w:rPr>
          <w:highlight w:val="none"/>
        </w:rPr>
      </w:pPr>
    </w:p>
    <w:p>
      <w:pPr>
        <w:bidi w:val="0"/>
        <w:rPr>
          <w:highlight w:val="none"/>
        </w:rPr>
      </w:pPr>
    </w:p>
    <w:p>
      <w:pPr>
        <w:bidi w:val="0"/>
        <w:rPr>
          <w:highlight w:val="none"/>
        </w:rPr>
      </w:pPr>
    </w:p>
    <w:p>
      <w:pPr>
        <w:bidi w:val="0"/>
        <w:rPr>
          <w:highlight w:val="none"/>
        </w:rPr>
      </w:pPr>
    </w:p>
    <w:p>
      <w:pPr>
        <w:bidi w:val="0"/>
        <w:rPr>
          <w:highlight w:val="none"/>
        </w:rPr>
      </w:pPr>
    </w:p>
    <w:p>
      <w:pPr>
        <w:bidi w:val="0"/>
        <w:rPr>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b/>
          <w:bCs/>
          <w:sz w:val="24"/>
          <w:szCs w:val="21"/>
          <w:highlight w:val="none"/>
        </w:rPr>
      </w:pPr>
      <w:r>
        <w:rPr>
          <w:b/>
          <w:bCs/>
          <w:sz w:val="24"/>
          <w:szCs w:val="21"/>
          <w:highlight w:val="none"/>
        </w:rPr>
        <w:t>注：法定代表人授权其公司员工签署及参加</w:t>
      </w:r>
      <w:r>
        <w:rPr>
          <w:rFonts w:hint="eastAsia"/>
          <w:b/>
          <w:bCs/>
          <w:sz w:val="24"/>
          <w:szCs w:val="21"/>
          <w:highlight w:val="none"/>
          <w:lang w:eastAsia="zh-CN"/>
        </w:rPr>
        <w:t>询价</w:t>
      </w:r>
      <w:r>
        <w:rPr>
          <w:b/>
          <w:bCs/>
          <w:sz w:val="24"/>
          <w:szCs w:val="21"/>
          <w:highlight w:val="none"/>
        </w:rPr>
        <w:t>的，在</w:t>
      </w:r>
      <w:r>
        <w:rPr>
          <w:rFonts w:hint="eastAsia"/>
          <w:b/>
          <w:bCs/>
          <w:sz w:val="24"/>
          <w:szCs w:val="21"/>
          <w:highlight w:val="none"/>
          <w:lang w:eastAsia="zh-CN"/>
        </w:rPr>
        <w:t>询价</w:t>
      </w:r>
      <w:r>
        <w:rPr>
          <w:b/>
          <w:bCs/>
          <w:sz w:val="24"/>
          <w:szCs w:val="21"/>
          <w:highlight w:val="none"/>
        </w:rPr>
        <w:t>文件中同时出具法定代表人资格证明书及</w:t>
      </w:r>
      <w:r>
        <w:rPr>
          <w:rFonts w:hint="eastAsia"/>
          <w:b/>
          <w:bCs/>
          <w:sz w:val="24"/>
          <w:szCs w:val="21"/>
          <w:highlight w:val="none"/>
        </w:rPr>
        <w:t>此</w:t>
      </w:r>
      <w:r>
        <w:rPr>
          <w:b/>
          <w:bCs/>
          <w:sz w:val="24"/>
          <w:szCs w:val="21"/>
          <w:highlight w:val="none"/>
        </w:rPr>
        <w:t>授权书，并附身份证复印件。</w:t>
      </w:r>
    </w:p>
    <w:p>
      <w:pPr>
        <w:pStyle w:val="4"/>
        <w:bidi w:val="0"/>
        <w:rPr>
          <w:highlight w:val="none"/>
        </w:rPr>
      </w:pPr>
      <w:r>
        <w:rPr>
          <w:rFonts w:hint="eastAsia"/>
          <w:highlight w:val="none"/>
          <w:lang w:val="en-US" w:eastAsia="zh-CN"/>
        </w:rPr>
        <w:t>四、响应</w:t>
      </w:r>
      <w:r>
        <w:rPr>
          <w:highlight w:val="none"/>
        </w:rPr>
        <w:t>一览表</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b/>
          <w:bCs/>
          <w:sz w:val="24"/>
          <w:szCs w:val="24"/>
          <w:highlight w:val="none"/>
        </w:rPr>
      </w:pPr>
      <w:r>
        <w:rPr>
          <w:b/>
          <w:bCs/>
          <w:sz w:val="24"/>
          <w:szCs w:val="24"/>
          <w:highlight w:val="none"/>
        </w:rPr>
        <w:t xml:space="preserve">项目名称：                  </w:t>
      </w:r>
      <w:r>
        <w:rPr>
          <w:rFonts w:hint="eastAsia"/>
          <w:b/>
          <w:bCs/>
          <w:sz w:val="24"/>
          <w:szCs w:val="24"/>
          <w:highlight w:val="none"/>
          <w:lang w:val="en-US" w:eastAsia="zh-CN"/>
        </w:rPr>
        <w:t xml:space="preserve">                          </w:t>
      </w:r>
      <w:r>
        <w:rPr>
          <w:b/>
          <w:bCs/>
          <w:sz w:val="24"/>
          <w:szCs w:val="24"/>
          <w:highlight w:val="none"/>
        </w:rPr>
        <w:t>（价格单位：元）</w:t>
      </w:r>
    </w:p>
    <w:tbl>
      <w:tblPr>
        <w:tblStyle w:val="15"/>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3360"/>
        <w:gridCol w:w="2475"/>
        <w:gridCol w:w="2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序号</w:t>
            </w:r>
          </w:p>
        </w:tc>
        <w:tc>
          <w:tcPr>
            <w:tcW w:w="33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内容</w:t>
            </w:r>
          </w:p>
        </w:tc>
        <w:tc>
          <w:tcPr>
            <w:tcW w:w="24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sz w:val="28"/>
                <w:szCs w:val="28"/>
                <w:highlight w:val="none"/>
              </w:rPr>
            </w:pPr>
            <w:r>
              <w:rPr>
                <w:rFonts w:hint="eastAsia" w:ascii="仿宋" w:hAnsi="仿宋" w:cs="仿宋"/>
                <w:sz w:val="28"/>
                <w:szCs w:val="28"/>
                <w:highlight w:val="none"/>
                <w:lang w:val="en-US" w:eastAsia="zh-CN"/>
              </w:rPr>
              <w:t>响应</w:t>
            </w:r>
            <w:r>
              <w:rPr>
                <w:rFonts w:hint="eastAsia" w:ascii="仿宋" w:hAnsi="仿宋" w:eastAsia="仿宋" w:cs="仿宋"/>
                <w:sz w:val="28"/>
                <w:szCs w:val="28"/>
                <w:highlight w:val="none"/>
              </w:rPr>
              <w:t>报价</w:t>
            </w:r>
          </w:p>
        </w:tc>
        <w:tc>
          <w:tcPr>
            <w:tcW w:w="221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完成时间（工期）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882"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w:t>
            </w:r>
          </w:p>
        </w:tc>
        <w:tc>
          <w:tcPr>
            <w:tcW w:w="3360"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新建</w:t>
            </w:r>
            <w:r>
              <w:rPr>
                <w:rFonts w:hint="eastAsia" w:ascii="仿宋" w:hAnsi="仿宋" w:eastAsia="仿宋" w:cs="仿宋"/>
                <w:sz w:val="28"/>
                <w:szCs w:val="28"/>
                <w:highlight w:val="none"/>
                <w:lang w:eastAsia="zh-CN"/>
              </w:rPr>
              <w:t>优质稻育种</w:t>
            </w:r>
            <w:r>
              <w:rPr>
                <w:rFonts w:hint="eastAsia" w:ascii="仿宋" w:hAnsi="仿宋" w:eastAsia="仿宋" w:cs="仿宋"/>
                <w:sz w:val="28"/>
                <w:szCs w:val="28"/>
                <w:highlight w:val="none"/>
              </w:rPr>
              <w:t>种子冷藏库一座,库体外形尺寸(</w:t>
            </w:r>
            <w:r>
              <w:rPr>
                <w:rFonts w:hint="eastAsia" w:ascii="仿宋" w:hAnsi="仿宋" w:eastAsia="仿宋" w:cs="仿宋"/>
                <w:sz w:val="28"/>
                <w:szCs w:val="28"/>
                <w:highlight w:val="none"/>
                <w:lang w:val="en-US" w:eastAsia="zh-CN"/>
              </w:rPr>
              <w:t>L16500mm*W6300mm*H5250mm</w:t>
            </w:r>
            <w:r>
              <w:rPr>
                <w:rFonts w:hint="eastAsia" w:ascii="仿宋" w:hAnsi="仿宋" w:eastAsia="仿宋" w:cs="仿宋"/>
                <w:sz w:val="28"/>
                <w:szCs w:val="28"/>
                <w:highlight w:val="none"/>
              </w:rPr>
              <w:t>)。分上下两层。详见图纸。</w:t>
            </w:r>
          </w:p>
        </w:tc>
        <w:tc>
          <w:tcPr>
            <w:tcW w:w="24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小写：￥</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大写：人民币</w:t>
            </w:r>
          </w:p>
        </w:tc>
        <w:tc>
          <w:tcPr>
            <w:tcW w:w="221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 w:hAnsi="仿宋" w:eastAsia="仿宋" w:cs="仿宋"/>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 w:hAnsi="仿宋" w:eastAsia="仿宋" w:cs="仿宋"/>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 w:hAnsi="仿宋" w:eastAsia="仿宋" w:cs="仿宋"/>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 w:hAnsi="仿宋" w:eastAsia="仿宋" w:cs="仿宋"/>
                <w:sz w:val="28"/>
                <w:szCs w:val="28"/>
                <w:highlight w:val="none"/>
              </w:rPr>
            </w:pPr>
          </w:p>
        </w:tc>
      </w:tr>
    </w:tbl>
    <w:p>
      <w:pPr>
        <w:keepNext w:val="0"/>
        <w:keepLines w:val="0"/>
        <w:pageBreakBefore w:val="0"/>
        <w:widowControl w:val="0"/>
        <w:kinsoku/>
        <w:wordWrap/>
        <w:overflowPunct/>
        <w:topLinePunct w:val="0"/>
        <w:autoSpaceDE/>
        <w:autoSpaceDN/>
        <w:bidi w:val="0"/>
        <w:adjustRightInd w:val="0"/>
        <w:snapToGrid w:val="0"/>
        <w:spacing w:line="240" w:lineRule="auto"/>
        <w:ind w:firstLine="482" w:firstLineChars="200"/>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注：1、具体价格明细详见《</w:t>
      </w:r>
      <w:r>
        <w:rPr>
          <w:rFonts w:hint="eastAsia" w:ascii="仿宋" w:hAnsi="仿宋" w:cs="仿宋"/>
          <w:b/>
          <w:bCs/>
          <w:sz w:val="24"/>
          <w:szCs w:val="24"/>
          <w:highlight w:val="none"/>
          <w:lang w:val="en-US" w:eastAsia="zh-CN"/>
        </w:rPr>
        <w:t>响应</w:t>
      </w:r>
      <w:r>
        <w:rPr>
          <w:rFonts w:hint="eastAsia" w:ascii="仿宋" w:hAnsi="仿宋" w:eastAsia="仿宋" w:cs="仿宋"/>
          <w:b/>
          <w:bCs/>
          <w:sz w:val="24"/>
          <w:szCs w:val="24"/>
          <w:highlight w:val="none"/>
        </w:rPr>
        <w:t>价格组成明细表》。</w:t>
      </w:r>
    </w:p>
    <w:p>
      <w:pPr>
        <w:keepNext w:val="0"/>
        <w:keepLines w:val="0"/>
        <w:pageBreakBefore w:val="0"/>
        <w:widowControl w:val="0"/>
        <w:kinsoku/>
        <w:wordWrap/>
        <w:overflowPunct/>
        <w:topLinePunct w:val="0"/>
        <w:autoSpaceDE/>
        <w:autoSpaceDN/>
        <w:bidi w:val="0"/>
        <w:adjustRightInd w:val="0"/>
        <w:snapToGrid w:val="0"/>
        <w:spacing w:line="240" w:lineRule="auto"/>
        <w:ind w:firstLine="482" w:firstLineChars="200"/>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 xml:space="preserve">    2、大写金额与小写金额不一致时，以大写金额为准。</w:t>
      </w:r>
    </w:p>
    <w:p>
      <w:pPr>
        <w:keepNext w:val="0"/>
        <w:keepLines w:val="0"/>
        <w:pageBreakBefore w:val="0"/>
        <w:widowControl w:val="0"/>
        <w:kinsoku/>
        <w:wordWrap/>
        <w:overflowPunct/>
        <w:topLinePunct w:val="0"/>
        <w:autoSpaceDE/>
        <w:autoSpaceDN/>
        <w:bidi w:val="0"/>
        <w:adjustRightInd w:val="0"/>
        <w:snapToGrid w:val="0"/>
        <w:spacing w:line="240" w:lineRule="auto"/>
        <w:ind w:firstLine="482" w:firstLineChars="200"/>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 xml:space="preserve">    3、本表所填写的完成时间为提供货物及设备改造的最长时间，若实际工程时间延期，</w:t>
      </w:r>
      <w:r>
        <w:rPr>
          <w:rFonts w:hint="eastAsia" w:ascii="仿宋" w:hAnsi="仿宋" w:eastAsia="仿宋" w:cs="仿宋"/>
          <w:b/>
          <w:bCs/>
          <w:sz w:val="24"/>
          <w:szCs w:val="24"/>
          <w:highlight w:val="none"/>
          <w:lang w:eastAsia="zh-CN"/>
        </w:rPr>
        <w:t>询价</w:t>
      </w:r>
      <w:r>
        <w:rPr>
          <w:rFonts w:hint="eastAsia" w:ascii="仿宋" w:hAnsi="仿宋" w:eastAsia="仿宋" w:cs="仿宋"/>
          <w:b/>
          <w:bCs/>
          <w:sz w:val="24"/>
          <w:szCs w:val="24"/>
          <w:highlight w:val="none"/>
        </w:rPr>
        <w:t>人可依合同处违约金。</w:t>
      </w:r>
    </w:p>
    <w:p>
      <w:pPr>
        <w:adjustRightInd w:val="0"/>
        <w:snapToGrid w:val="0"/>
        <w:spacing w:line="360" w:lineRule="auto"/>
        <w:ind w:firstLine="640" w:firstLineChars="200"/>
        <w:rPr>
          <w:rFonts w:hint="eastAsia" w:ascii="Arial" w:hAnsi="宋体" w:cs="Arial"/>
          <w:highlight w:val="none"/>
          <w:lang w:eastAsia="zh-CN"/>
        </w:rPr>
      </w:pPr>
    </w:p>
    <w:p>
      <w:pPr>
        <w:bidi w:val="0"/>
        <w:rPr>
          <w:highlight w:val="none"/>
        </w:rPr>
      </w:pPr>
      <w:r>
        <w:rPr>
          <w:rFonts w:hint="eastAsia"/>
          <w:highlight w:val="none"/>
          <w:lang w:eastAsia="zh-CN"/>
        </w:rPr>
        <w:t>供应商</w:t>
      </w:r>
      <w:r>
        <w:rPr>
          <w:highlight w:val="none"/>
        </w:rPr>
        <w:t>全称（盖单位公章）：</w:t>
      </w:r>
    </w:p>
    <w:p>
      <w:pPr>
        <w:bidi w:val="0"/>
        <w:rPr>
          <w:highlight w:val="none"/>
        </w:rPr>
      </w:pPr>
      <w:r>
        <w:rPr>
          <w:rFonts w:hint="eastAsia"/>
          <w:highlight w:val="none"/>
          <w:lang w:val="en-US" w:eastAsia="zh-CN"/>
        </w:rPr>
        <w:t>法定代表人或委托代理人</w:t>
      </w:r>
      <w:r>
        <w:rPr>
          <w:highlight w:val="none"/>
        </w:rPr>
        <w:t>（签字或盖章）：</w:t>
      </w:r>
    </w:p>
    <w:p>
      <w:pPr>
        <w:bidi w:val="0"/>
        <w:rPr>
          <w:highlight w:val="none"/>
        </w:rPr>
      </w:pPr>
      <w:r>
        <w:rPr>
          <w:highlight w:val="none"/>
        </w:rPr>
        <w:t>日期：</w:t>
      </w:r>
    </w:p>
    <w:p>
      <w:pPr>
        <w:ind w:left="0" w:leftChars="0" w:firstLine="0" w:firstLineChars="0"/>
        <w:rPr>
          <w:highlight w:val="none"/>
        </w:rPr>
      </w:pPr>
      <w:r>
        <w:rPr>
          <w:highlight w:val="none"/>
        </w:rPr>
        <w:br w:type="page"/>
      </w:r>
    </w:p>
    <w:p>
      <w:pPr>
        <w:bidi w:val="0"/>
        <w:rPr>
          <w:highlight w:val="none"/>
        </w:rPr>
        <w:sectPr>
          <w:footerReference r:id="rId6" w:type="first"/>
          <w:footerReference r:id="rId5" w:type="default"/>
          <w:pgSz w:w="11906" w:h="16838"/>
          <w:pgMar w:top="1440" w:right="1797" w:bottom="1440" w:left="1797" w:header="851" w:footer="992" w:gutter="0"/>
          <w:cols w:space="720" w:num="1"/>
          <w:docGrid w:type="lines" w:linePitch="312" w:charSpace="0"/>
        </w:sectPr>
      </w:pPr>
    </w:p>
    <w:p>
      <w:pPr>
        <w:pStyle w:val="4"/>
        <w:bidi w:val="0"/>
        <w:rPr>
          <w:highlight w:val="none"/>
        </w:rPr>
      </w:pPr>
      <w:r>
        <w:rPr>
          <w:rFonts w:hint="eastAsia"/>
          <w:highlight w:val="none"/>
          <w:lang w:val="en-US" w:eastAsia="zh-CN"/>
        </w:rPr>
        <w:t>五、响应</w:t>
      </w:r>
      <w:r>
        <w:rPr>
          <w:highlight w:val="none"/>
        </w:rPr>
        <w:t>价格组成明细表</w:t>
      </w:r>
    </w:p>
    <w:p>
      <w:pPr>
        <w:spacing w:line="360" w:lineRule="auto"/>
        <w:rPr>
          <w:rFonts w:hint="eastAsia" w:ascii="Arial" w:hAnsi="宋体" w:cs="Arial"/>
          <w:b/>
          <w:bCs/>
          <w:sz w:val="24"/>
          <w:szCs w:val="24"/>
          <w:highlight w:val="none"/>
        </w:rPr>
      </w:pPr>
      <w:r>
        <w:rPr>
          <w:rFonts w:ascii="Arial" w:hAnsi="宋体" w:cs="Arial"/>
          <w:b/>
          <w:bCs/>
          <w:sz w:val="24"/>
          <w:szCs w:val="24"/>
          <w:highlight w:val="none"/>
        </w:rPr>
        <w:t>项目名称：</w:t>
      </w:r>
      <w:r>
        <w:rPr>
          <w:rFonts w:ascii="Arial" w:hAnsi="Arial" w:cs="Arial"/>
          <w:b/>
          <w:bCs/>
          <w:sz w:val="24"/>
          <w:szCs w:val="24"/>
          <w:highlight w:val="none"/>
          <w:u w:val="single"/>
        </w:rPr>
        <w:t xml:space="preserve">                  </w:t>
      </w:r>
      <w:r>
        <w:rPr>
          <w:rFonts w:hint="eastAsia" w:ascii="Arial" w:hAnsi="Arial" w:cs="Arial"/>
          <w:b/>
          <w:bCs/>
          <w:sz w:val="24"/>
          <w:szCs w:val="24"/>
          <w:highlight w:val="none"/>
          <w:u w:val="single"/>
        </w:rPr>
        <w:t xml:space="preserve">  </w:t>
      </w:r>
      <w:r>
        <w:rPr>
          <w:rFonts w:hint="eastAsia" w:ascii="Arial" w:hAnsi="Arial" w:cs="Arial"/>
          <w:b/>
          <w:bCs/>
          <w:sz w:val="24"/>
          <w:szCs w:val="24"/>
          <w:highlight w:val="none"/>
        </w:rPr>
        <w:t xml:space="preserve">  </w:t>
      </w:r>
      <w:r>
        <w:rPr>
          <w:rFonts w:hint="eastAsia" w:ascii="Arial" w:hAnsi="宋体" w:cs="Arial"/>
          <w:b/>
          <w:bCs/>
          <w:sz w:val="24"/>
          <w:szCs w:val="24"/>
          <w:highlight w:val="none"/>
        </w:rPr>
        <w:t xml:space="preserve">     </w:t>
      </w:r>
      <w:r>
        <w:rPr>
          <w:rFonts w:ascii="Arial" w:hAnsi="Arial" w:cs="Arial"/>
          <w:b/>
          <w:bCs/>
          <w:sz w:val="24"/>
          <w:szCs w:val="24"/>
          <w:highlight w:val="none"/>
        </w:rPr>
        <w:t xml:space="preserve">                   </w:t>
      </w:r>
      <w:r>
        <w:rPr>
          <w:rFonts w:hint="eastAsia" w:ascii="Arial" w:hAnsi="Arial" w:cs="Arial"/>
          <w:b/>
          <w:bCs/>
          <w:sz w:val="24"/>
          <w:szCs w:val="24"/>
          <w:highlight w:val="none"/>
          <w:lang w:val="en-US" w:eastAsia="zh-CN"/>
        </w:rPr>
        <w:t xml:space="preserve">     </w:t>
      </w:r>
      <w:r>
        <w:rPr>
          <w:rFonts w:ascii="Arial" w:hAnsi="Arial" w:cs="Arial"/>
          <w:b/>
          <w:bCs/>
          <w:sz w:val="24"/>
          <w:szCs w:val="24"/>
          <w:highlight w:val="none"/>
        </w:rPr>
        <w:t xml:space="preserve">  </w:t>
      </w:r>
      <w:r>
        <w:rPr>
          <w:rFonts w:hint="eastAsia" w:ascii="Arial" w:hAnsi="Arial" w:cs="Arial"/>
          <w:b/>
          <w:bCs/>
          <w:sz w:val="24"/>
          <w:szCs w:val="24"/>
          <w:highlight w:val="none"/>
          <w:lang w:val="en-US" w:eastAsia="zh-CN"/>
        </w:rPr>
        <w:t xml:space="preserve">                       </w:t>
      </w:r>
      <w:r>
        <w:rPr>
          <w:rFonts w:ascii="Arial" w:hAnsi="Arial" w:cs="Arial"/>
          <w:b/>
          <w:bCs/>
          <w:sz w:val="24"/>
          <w:szCs w:val="24"/>
          <w:highlight w:val="none"/>
        </w:rPr>
        <w:t xml:space="preserve">   </w:t>
      </w:r>
      <w:r>
        <w:rPr>
          <w:rFonts w:ascii="Arial" w:hAnsi="宋体" w:cs="Arial"/>
          <w:b/>
          <w:bCs/>
          <w:sz w:val="24"/>
          <w:szCs w:val="24"/>
          <w:highlight w:val="none"/>
        </w:rPr>
        <w:t>（价格单位：元）</w:t>
      </w:r>
    </w:p>
    <w:tbl>
      <w:tblPr>
        <w:tblStyle w:val="15"/>
        <w:tblW w:w="13942"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5"/>
        <w:gridCol w:w="2642"/>
        <w:gridCol w:w="4016"/>
        <w:gridCol w:w="938"/>
        <w:gridCol w:w="938"/>
        <w:gridCol w:w="938"/>
        <w:gridCol w:w="939"/>
        <w:gridCol w:w="939"/>
        <w:gridCol w:w="938"/>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1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序号</w:t>
            </w:r>
          </w:p>
        </w:tc>
        <w:tc>
          <w:tcPr>
            <w:tcW w:w="264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主要部件/材料名称</w:t>
            </w:r>
          </w:p>
        </w:tc>
        <w:tc>
          <w:tcPr>
            <w:tcW w:w="401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主要特征</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制造商/产地/品牌</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单位</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数量</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单价（元）</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合价（元）</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主要配件品牌</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备注（注明自产或外购）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3942" w:type="dxa"/>
            <w:gridSpan w:val="10"/>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lang w:eastAsia="zh-CN"/>
              </w:rPr>
              <w:t>优质稻育种</w:t>
            </w:r>
            <w:r>
              <w:rPr>
                <w:rFonts w:hint="eastAsia" w:ascii="仿宋" w:hAnsi="仿宋" w:eastAsia="仿宋" w:cs="仿宋"/>
                <w:color w:val="000000"/>
                <w:kern w:val="0"/>
                <w:sz w:val="24"/>
                <w:szCs w:val="24"/>
                <w:highlight w:val="none"/>
              </w:rPr>
              <w:t>种子冷藏库（同一部件品牌不允许混牌）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w:t>
            </w:r>
          </w:p>
        </w:tc>
        <w:tc>
          <w:tcPr>
            <w:tcW w:w="26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顶出风箱式风冷型制冷机组</w:t>
            </w:r>
          </w:p>
        </w:tc>
        <w:tc>
          <w:tcPr>
            <w:tcW w:w="40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单台制冷量≥20KW（蒸发温度-5℃时），全封闭涡旋式压缩机</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台</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1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2</w:t>
            </w:r>
          </w:p>
        </w:tc>
        <w:tc>
          <w:tcPr>
            <w:tcW w:w="26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吊顶式(DL)冷风机</w:t>
            </w:r>
          </w:p>
        </w:tc>
        <w:tc>
          <w:tcPr>
            <w:tcW w:w="40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单台换热量≥10KW，与室外机匹配</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台</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4</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71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3</w:t>
            </w:r>
          </w:p>
        </w:tc>
        <w:tc>
          <w:tcPr>
            <w:tcW w:w="26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围护结构(库板)，墙板</w:t>
            </w:r>
          </w:p>
        </w:tc>
        <w:tc>
          <w:tcPr>
            <w:tcW w:w="40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库板采用双面喷塑镀锌彩钢板，钢板厚≥0.426mm，库板厚度100mm，发泡密度≥40Kg/m3，防火等级B1级，库板采用偏心挂钩组合</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217</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71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4</w:t>
            </w:r>
          </w:p>
        </w:tc>
        <w:tc>
          <w:tcPr>
            <w:tcW w:w="26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围护结构(库板)，顶板</w:t>
            </w:r>
          </w:p>
        </w:tc>
        <w:tc>
          <w:tcPr>
            <w:tcW w:w="40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库板采用双面喷塑镀锌彩钢板，钢板厚≥0.426mm，库板厚度100mm，发泡密度≥40Kg/m3，防火等级B1级，库板采用偏心挂钩组合</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106</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1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5</w:t>
            </w:r>
          </w:p>
        </w:tc>
        <w:tc>
          <w:tcPr>
            <w:tcW w:w="26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平移库门</w:t>
            </w:r>
          </w:p>
        </w:tc>
        <w:tc>
          <w:tcPr>
            <w:tcW w:w="40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尺寸≥1500mm*2100mm，与库板同等材质含相应的五金件</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樘</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1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6</w:t>
            </w:r>
          </w:p>
        </w:tc>
        <w:tc>
          <w:tcPr>
            <w:tcW w:w="26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围护结构安装附件</w:t>
            </w:r>
          </w:p>
        </w:tc>
        <w:tc>
          <w:tcPr>
            <w:tcW w:w="40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角铝，冷桥处理</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36</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1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7</w:t>
            </w:r>
          </w:p>
        </w:tc>
        <w:tc>
          <w:tcPr>
            <w:tcW w:w="26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热力膨胀阀（带阀芯）</w:t>
            </w:r>
          </w:p>
        </w:tc>
        <w:tc>
          <w:tcPr>
            <w:tcW w:w="40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每个冷风机匹配一个</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4</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1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8</w:t>
            </w:r>
          </w:p>
        </w:tc>
        <w:tc>
          <w:tcPr>
            <w:tcW w:w="26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制冷紫铜管</w:t>
            </w:r>
          </w:p>
        </w:tc>
        <w:tc>
          <w:tcPr>
            <w:tcW w:w="40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φ28</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90</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1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9</w:t>
            </w:r>
          </w:p>
        </w:tc>
        <w:tc>
          <w:tcPr>
            <w:tcW w:w="26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制冷紫铜管</w:t>
            </w:r>
          </w:p>
        </w:tc>
        <w:tc>
          <w:tcPr>
            <w:tcW w:w="40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φ19</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90</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1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10</w:t>
            </w:r>
          </w:p>
        </w:tc>
        <w:tc>
          <w:tcPr>
            <w:tcW w:w="26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铜管弯头、接头配件</w:t>
            </w:r>
          </w:p>
        </w:tc>
        <w:tc>
          <w:tcPr>
            <w:tcW w:w="40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φ28弯头，采用大R弯头。</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lang w:eastAsia="zh-CN"/>
              </w:rPr>
            </w:pPr>
            <w:r>
              <w:rPr>
                <w:rFonts w:hint="eastAsia" w:ascii="仿宋" w:hAnsi="仿宋" w:eastAsia="仿宋" w:cs="仿宋"/>
                <w:i w:val="0"/>
                <w:iCs w:val="0"/>
                <w:color w:val="000000"/>
                <w:kern w:val="0"/>
                <w:sz w:val="24"/>
                <w:szCs w:val="24"/>
                <w:highlight w:val="none"/>
                <w:u w:val="none"/>
                <w:lang w:val="en-US" w:eastAsia="zh-CN" w:bidi="ar"/>
              </w:rPr>
              <w:t>批</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lang w:eastAsia="zh-CN"/>
              </w:rPr>
            </w:pPr>
            <w:r>
              <w:rPr>
                <w:rFonts w:hint="eastAsia" w:ascii="仿宋" w:hAnsi="仿宋" w:eastAsia="仿宋" w:cs="仿宋"/>
                <w:i w:val="0"/>
                <w:iCs w:val="0"/>
                <w:color w:val="000000"/>
                <w:kern w:val="0"/>
                <w:sz w:val="24"/>
                <w:szCs w:val="24"/>
                <w:highlight w:val="none"/>
                <w:u w:val="none"/>
                <w:lang w:val="en-US" w:eastAsia="zh-CN" w:bidi="ar"/>
              </w:rPr>
              <w:t>1</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1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11</w:t>
            </w:r>
          </w:p>
        </w:tc>
        <w:tc>
          <w:tcPr>
            <w:tcW w:w="26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铜管弯头、接头配件</w:t>
            </w:r>
          </w:p>
        </w:tc>
        <w:tc>
          <w:tcPr>
            <w:tcW w:w="40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φ19弯头，采用大R弯头。</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批</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1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12</w:t>
            </w:r>
          </w:p>
        </w:tc>
        <w:tc>
          <w:tcPr>
            <w:tcW w:w="26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铜管弯头、接头配件</w:t>
            </w:r>
          </w:p>
        </w:tc>
        <w:tc>
          <w:tcPr>
            <w:tcW w:w="40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φ12</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批</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1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13</w:t>
            </w:r>
          </w:p>
        </w:tc>
        <w:tc>
          <w:tcPr>
            <w:tcW w:w="26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保温橡塑套管</w:t>
            </w:r>
          </w:p>
        </w:tc>
        <w:tc>
          <w:tcPr>
            <w:tcW w:w="40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φ28、φ19、φ12</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批</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1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14</w:t>
            </w:r>
          </w:p>
        </w:tc>
        <w:tc>
          <w:tcPr>
            <w:tcW w:w="26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配套电源线、控制线</w:t>
            </w:r>
          </w:p>
        </w:tc>
        <w:tc>
          <w:tcPr>
            <w:tcW w:w="40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YJV4*6+1*4、BVR5*2.5、BVR2*2.5、BVR4*0.75等</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批</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1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15</w:t>
            </w:r>
          </w:p>
        </w:tc>
        <w:tc>
          <w:tcPr>
            <w:tcW w:w="26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制冷剂</w:t>
            </w:r>
          </w:p>
        </w:tc>
        <w:tc>
          <w:tcPr>
            <w:tcW w:w="40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R22（22.7KG）</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瓶</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4</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1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16</w:t>
            </w:r>
          </w:p>
        </w:tc>
        <w:tc>
          <w:tcPr>
            <w:tcW w:w="26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手自一体（明装）控制箱外形尺寸：600*800*200</w:t>
            </w:r>
          </w:p>
        </w:tc>
        <w:tc>
          <w:tcPr>
            <w:tcW w:w="40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操作屏幕采用≥7寸触摸屏,电气元件采用施耐德</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1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17</w:t>
            </w:r>
          </w:p>
        </w:tc>
        <w:tc>
          <w:tcPr>
            <w:tcW w:w="26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本地温度实时显示 器</w:t>
            </w:r>
          </w:p>
        </w:tc>
        <w:tc>
          <w:tcPr>
            <w:tcW w:w="40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显示温度，超温声光报警</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1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18</w:t>
            </w:r>
          </w:p>
        </w:tc>
        <w:tc>
          <w:tcPr>
            <w:tcW w:w="26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排水管</w:t>
            </w:r>
          </w:p>
        </w:tc>
        <w:tc>
          <w:tcPr>
            <w:tcW w:w="40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DN32排水管，出口做U弯及不锈钢防鼠网</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批</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1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19</w:t>
            </w:r>
          </w:p>
        </w:tc>
        <w:tc>
          <w:tcPr>
            <w:tcW w:w="26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金属桥架，PVC穿线管</w:t>
            </w:r>
          </w:p>
        </w:tc>
        <w:tc>
          <w:tcPr>
            <w:tcW w:w="40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100*50金属桥架，20穿线管，满足穿线要求。</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批</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1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20</w:t>
            </w:r>
          </w:p>
        </w:tc>
        <w:tc>
          <w:tcPr>
            <w:tcW w:w="26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钢质阁楼</w:t>
            </w:r>
          </w:p>
        </w:tc>
        <w:tc>
          <w:tcPr>
            <w:tcW w:w="40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材质为Q235钢材，表面烤漆处理，主梁240*45*1.4，跨梁120*45*1.4，立柱90*140*1.9，钢板200*20*2.0，护栏30*50*1.2,承重≥300KG/㎡</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92</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71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21</w:t>
            </w:r>
          </w:p>
        </w:tc>
        <w:tc>
          <w:tcPr>
            <w:tcW w:w="26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简易双轨液压货梯</w:t>
            </w:r>
          </w:p>
        </w:tc>
        <w:tc>
          <w:tcPr>
            <w:tcW w:w="40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定制800kg</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1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22</w:t>
            </w:r>
          </w:p>
        </w:tc>
        <w:tc>
          <w:tcPr>
            <w:tcW w:w="26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1200宽钢质楼梯</w:t>
            </w:r>
          </w:p>
        </w:tc>
        <w:tc>
          <w:tcPr>
            <w:tcW w:w="40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隔离网材质为Q235钢材，烤漆处理，材质厚度≥1.8mm</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71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23</w:t>
            </w:r>
          </w:p>
        </w:tc>
        <w:tc>
          <w:tcPr>
            <w:tcW w:w="26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低压照明灯</w:t>
            </w:r>
          </w:p>
        </w:tc>
        <w:tc>
          <w:tcPr>
            <w:tcW w:w="40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36v/18W防爆灯</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盏</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20</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1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24</w:t>
            </w:r>
          </w:p>
        </w:tc>
        <w:tc>
          <w:tcPr>
            <w:tcW w:w="26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风幕机联动开关</w:t>
            </w:r>
          </w:p>
        </w:tc>
        <w:tc>
          <w:tcPr>
            <w:tcW w:w="40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电磁开关，开门自动开启风幕机</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auto"/>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　</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auto"/>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auto"/>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　</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auto"/>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auto"/>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1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25</w:t>
            </w:r>
          </w:p>
        </w:tc>
        <w:tc>
          <w:tcPr>
            <w:tcW w:w="26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开关</w:t>
            </w:r>
          </w:p>
        </w:tc>
        <w:tc>
          <w:tcPr>
            <w:tcW w:w="40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三开</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1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26</w:t>
            </w:r>
          </w:p>
        </w:tc>
        <w:tc>
          <w:tcPr>
            <w:tcW w:w="26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风幕机</w:t>
            </w:r>
          </w:p>
        </w:tc>
        <w:tc>
          <w:tcPr>
            <w:tcW w:w="40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长度1500mm</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台</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1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27</w:t>
            </w:r>
          </w:p>
        </w:tc>
        <w:tc>
          <w:tcPr>
            <w:tcW w:w="26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安装辅助材料</w:t>
            </w:r>
          </w:p>
        </w:tc>
        <w:tc>
          <w:tcPr>
            <w:tcW w:w="40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吊杆、支架、焊条，减震器、制冷管路包扎带、发泡剂、冷库专用密封胶等</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批</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1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28</w:t>
            </w:r>
          </w:p>
        </w:tc>
        <w:tc>
          <w:tcPr>
            <w:tcW w:w="26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制冷机组调试</w:t>
            </w:r>
          </w:p>
        </w:tc>
        <w:tc>
          <w:tcPr>
            <w:tcW w:w="40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设备整体试运行，调试</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1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29</w:t>
            </w:r>
          </w:p>
        </w:tc>
        <w:tc>
          <w:tcPr>
            <w:tcW w:w="26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配电箱外形尺寸：600*500*200</w:t>
            </w:r>
          </w:p>
        </w:tc>
        <w:tc>
          <w:tcPr>
            <w:tcW w:w="40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含电能表20A（80A）,60A塑壳隔离空气开关，接地体，浪涌等</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1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30</w:t>
            </w:r>
          </w:p>
        </w:tc>
        <w:tc>
          <w:tcPr>
            <w:tcW w:w="26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原砼地面局部维修</w:t>
            </w:r>
          </w:p>
        </w:tc>
        <w:tc>
          <w:tcPr>
            <w:tcW w:w="401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eastAsia" w:ascii="仿宋" w:hAnsi="仿宋" w:eastAsia="仿宋" w:cs="仿宋"/>
                <w:color w:val="000000"/>
                <w:kern w:val="0"/>
                <w:sz w:val="24"/>
                <w:szCs w:val="24"/>
                <w:highlight w:val="none"/>
              </w:rPr>
            </w:pP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项</w:t>
            </w:r>
          </w:p>
        </w:tc>
        <w:tc>
          <w:tcPr>
            <w:tcW w:w="93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1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264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401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1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6658"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合计</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r>
    </w:tbl>
    <w:p>
      <w:pPr>
        <w:bidi w:val="0"/>
        <w:rPr>
          <w:b/>
          <w:bCs/>
          <w:sz w:val="24"/>
          <w:szCs w:val="24"/>
          <w:highlight w:val="none"/>
        </w:rPr>
      </w:pPr>
      <w:r>
        <w:rPr>
          <w:b/>
          <w:bCs/>
          <w:sz w:val="24"/>
          <w:szCs w:val="24"/>
          <w:highlight w:val="none"/>
        </w:rPr>
        <w:t>填表说明：</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b/>
          <w:bCs/>
          <w:sz w:val="24"/>
          <w:szCs w:val="24"/>
          <w:highlight w:val="none"/>
        </w:rPr>
      </w:pPr>
      <w:r>
        <w:rPr>
          <w:b/>
          <w:bCs/>
          <w:sz w:val="24"/>
          <w:szCs w:val="24"/>
          <w:highlight w:val="none"/>
        </w:rPr>
        <w:t>1）单价包括设备费及相关服务费</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b/>
          <w:bCs/>
          <w:sz w:val="24"/>
          <w:szCs w:val="24"/>
          <w:highlight w:val="none"/>
        </w:rPr>
      </w:pPr>
      <w:r>
        <w:rPr>
          <w:b/>
          <w:bCs/>
          <w:sz w:val="24"/>
          <w:szCs w:val="24"/>
          <w:highlight w:val="none"/>
        </w:rPr>
        <w:t>2）设备费包括设备本体、随机配送（备品备件、另配件、专用工具）的所有费用。</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b/>
          <w:bCs/>
          <w:sz w:val="24"/>
          <w:szCs w:val="24"/>
          <w:highlight w:val="none"/>
        </w:rPr>
      </w:pPr>
      <w:r>
        <w:rPr>
          <w:b/>
          <w:bCs/>
          <w:sz w:val="24"/>
          <w:szCs w:val="24"/>
          <w:highlight w:val="none"/>
        </w:rPr>
        <w:t>3）相关服务费包括运杂费、保险费、税费、装卸、到货验收、保管、安装、调试、试运行、检验、验收合格、成品保护、交付使用、保修期内的售后服务及</w:t>
      </w:r>
      <w:r>
        <w:rPr>
          <w:rFonts w:hint="eastAsia"/>
          <w:b/>
          <w:bCs/>
          <w:sz w:val="24"/>
          <w:szCs w:val="24"/>
          <w:highlight w:val="none"/>
          <w:lang w:eastAsia="zh-CN"/>
        </w:rPr>
        <w:t>询价</w:t>
      </w:r>
      <w:r>
        <w:rPr>
          <w:b/>
          <w:bCs/>
          <w:sz w:val="24"/>
          <w:szCs w:val="24"/>
          <w:highlight w:val="none"/>
        </w:rPr>
        <w:t>文件规定的其他费用等所涉及全部费用。</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b/>
          <w:bCs/>
          <w:sz w:val="24"/>
          <w:szCs w:val="24"/>
          <w:highlight w:val="none"/>
        </w:rPr>
      </w:pPr>
      <w:r>
        <w:rPr>
          <w:b/>
          <w:bCs/>
          <w:sz w:val="24"/>
          <w:szCs w:val="24"/>
          <w:highlight w:val="none"/>
        </w:rPr>
        <w:t>4）除甲方提供合同约定的配合内容外，其他均由乙方完成。</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b/>
          <w:bCs/>
          <w:sz w:val="24"/>
          <w:szCs w:val="24"/>
          <w:highlight w:val="none"/>
        </w:rPr>
      </w:pPr>
      <w:r>
        <w:rPr>
          <w:rFonts w:hint="eastAsia"/>
          <w:b/>
          <w:bCs/>
          <w:sz w:val="24"/>
          <w:szCs w:val="24"/>
          <w:highlight w:val="none"/>
        </w:rPr>
        <w:t>5）此表仅提供了表格形式，</w:t>
      </w:r>
      <w:r>
        <w:rPr>
          <w:rFonts w:hint="eastAsia"/>
          <w:b/>
          <w:bCs/>
          <w:sz w:val="24"/>
          <w:szCs w:val="24"/>
          <w:highlight w:val="none"/>
          <w:lang w:eastAsia="zh-CN"/>
        </w:rPr>
        <w:t>供应商</w:t>
      </w:r>
      <w:r>
        <w:rPr>
          <w:rFonts w:hint="eastAsia"/>
          <w:b/>
          <w:bCs/>
          <w:sz w:val="24"/>
          <w:szCs w:val="24"/>
          <w:highlight w:val="none"/>
        </w:rPr>
        <w:t>应根据需要及</w:t>
      </w:r>
      <w:r>
        <w:rPr>
          <w:rFonts w:hint="eastAsia"/>
          <w:b/>
          <w:bCs/>
          <w:sz w:val="24"/>
          <w:szCs w:val="24"/>
          <w:highlight w:val="none"/>
          <w:lang w:eastAsia="zh-CN"/>
        </w:rPr>
        <w:t>询价</w:t>
      </w:r>
      <w:r>
        <w:rPr>
          <w:rFonts w:hint="eastAsia"/>
          <w:b/>
          <w:bCs/>
          <w:sz w:val="24"/>
          <w:szCs w:val="24"/>
          <w:highlight w:val="none"/>
        </w:rPr>
        <w:t>文件的具体要求，准备足够数量的表格按实填写。</w:t>
      </w:r>
    </w:p>
    <w:p>
      <w:pPr>
        <w:bidi w:val="0"/>
        <w:rPr>
          <w:rFonts w:hint="eastAsia"/>
          <w:highlight w:val="none"/>
          <w:lang w:eastAsia="zh-CN"/>
        </w:rPr>
      </w:pPr>
    </w:p>
    <w:p>
      <w:pPr>
        <w:bidi w:val="0"/>
        <w:rPr>
          <w:rFonts w:hint="eastAsia"/>
          <w:highlight w:val="none"/>
        </w:rPr>
      </w:pPr>
      <w:r>
        <w:rPr>
          <w:rFonts w:hint="eastAsia"/>
          <w:highlight w:val="none"/>
          <w:lang w:eastAsia="zh-CN"/>
        </w:rPr>
        <w:t>供应商</w:t>
      </w:r>
      <w:r>
        <w:rPr>
          <w:rFonts w:hint="eastAsia"/>
          <w:highlight w:val="none"/>
        </w:rPr>
        <w:t xml:space="preserve">全称（盖单位公章）：   </w:t>
      </w:r>
    </w:p>
    <w:p>
      <w:pPr>
        <w:bidi w:val="0"/>
        <w:rPr>
          <w:rFonts w:hint="eastAsia"/>
          <w:highlight w:val="none"/>
        </w:rPr>
      </w:pPr>
      <w:r>
        <w:rPr>
          <w:rFonts w:hint="eastAsia"/>
          <w:highlight w:val="none"/>
          <w:lang w:val="en-US" w:eastAsia="zh-CN"/>
        </w:rPr>
        <w:t>法定代表人或委托代理人（</w:t>
      </w:r>
      <w:r>
        <w:rPr>
          <w:rFonts w:hint="eastAsia"/>
          <w:highlight w:val="none"/>
        </w:rPr>
        <w:t xml:space="preserve">签字或盖章）：   </w:t>
      </w:r>
    </w:p>
    <w:p>
      <w:pPr>
        <w:bidi w:val="0"/>
        <w:rPr>
          <w:rFonts w:hint="eastAsia"/>
          <w:highlight w:val="none"/>
          <w:lang w:eastAsia="zh-CN"/>
        </w:rPr>
      </w:pPr>
      <w:r>
        <w:rPr>
          <w:rFonts w:hint="eastAsia"/>
          <w:highlight w:val="none"/>
        </w:rPr>
        <w:t>日期</w:t>
      </w:r>
      <w:r>
        <w:rPr>
          <w:rFonts w:hint="eastAsia"/>
          <w:highlight w:val="none"/>
          <w:lang w:eastAsia="zh-CN"/>
        </w:rPr>
        <w:t>：</w:t>
      </w:r>
    </w:p>
    <w:p>
      <w:pPr>
        <w:bidi w:val="0"/>
        <w:rPr>
          <w:rFonts w:hint="eastAsia"/>
          <w:highlight w:val="none"/>
          <w:lang w:eastAsia="zh-CN"/>
        </w:rPr>
      </w:pPr>
    </w:p>
    <w:p>
      <w:pPr>
        <w:bidi w:val="0"/>
        <w:rPr>
          <w:rFonts w:hint="eastAsia"/>
          <w:highlight w:val="none"/>
          <w:lang w:eastAsia="zh-CN"/>
        </w:rPr>
      </w:pPr>
    </w:p>
    <w:p>
      <w:pPr>
        <w:bidi w:val="0"/>
        <w:rPr>
          <w:rFonts w:hint="eastAsia"/>
          <w:highlight w:val="none"/>
          <w:lang w:eastAsia="zh-CN"/>
        </w:rPr>
      </w:pPr>
    </w:p>
    <w:p>
      <w:pPr>
        <w:bidi w:val="0"/>
        <w:rPr>
          <w:rFonts w:hint="eastAsia"/>
          <w:highlight w:val="none"/>
          <w:lang w:eastAsia="zh-CN"/>
        </w:rPr>
      </w:pPr>
    </w:p>
    <w:p>
      <w:pPr>
        <w:bidi w:val="0"/>
        <w:rPr>
          <w:rFonts w:hint="eastAsia"/>
          <w:highlight w:val="none"/>
          <w:lang w:eastAsia="zh-CN"/>
        </w:rPr>
      </w:pPr>
    </w:p>
    <w:p>
      <w:pPr>
        <w:bidi w:val="0"/>
        <w:rPr>
          <w:rFonts w:hint="eastAsia"/>
          <w:highlight w:val="none"/>
          <w:lang w:eastAsia="zh-CN"/>
        </w:rPr>
      </w:pPr>
    </w:p>
    <w:p>
      <w:pPr>
        <w:bidi w:val="0"/>
        <w:rPr>
          <w:rFonts w:hint="eastAsia"/>
          <w:highlight w:val="none"/>
          <w:lang w:eastAsia="zh-CN"/>
        </w:rPr>
      </w:pPr>
    </w:p>
    <w:p>
      <w:pPr>
        <w:bidi w:val="0"/>
        <w:ind w:left="0" w:leftChars="0" w:firstLine="0" w:firstLineChars="0"/>
        <w:rPr>
          <w:rFonts w:hint="eastAsia"/>
          <w:highlight w:val="none"/>
          <w:lang w:eastAsia="zh-CN"/>
        </w:rPr>
      </w:pPr>
    </w:p>
    <w:p>
      <w:pPr>
        <w:bidi w:val="0"/>
        <w:ind w:left="0" w:leftChars="0" w:firstLine="0" w:firstLineChars="0"/>
        <w:rPr>
          <w:rFonts w:hint="eastAsia"/>
          <w:highlight w:val="none"/>
          <w:lang w:eastAsia="zh-CN"/>
        </w:rPr>
      </w:pPr>
    </w:p>
    <w:p>
      <w:pPr>
        <w:pStyle w:val="4"/>
        <w:bidi w:val="0"/>
        <w:rPr>
          <w:rFonts w:hint="eastAsia"/>
          <w:highlight w:val="none"/>
          <w:lang w:val="en-US" w:eastAsia="zh-CN"/>
        </w:rPr>
      </w:pPr>
      <w:r>
        <w:rPr>
          <w:rFonts w:hint="eastAsia"/>
          <w:highlight w:val="none"/>
          <w:lang w:val="en-US" w:eastAsia="zh-CN"/>
        </w:rPr>
        <w:t>六、技术响应表</w:t>
      </w:r>
    </w:p>
    <w:tbl>
      <w:tblPr>
        <w:tblStyle w:val="15"/>
        <w:tblpPr w:leftFromText="180" w:rightFromText="180" w:vertAnchor="text" w:horzAnchor="page" w:tblpX="1531" w:tblpY="574"/>
        <w:tblOverlap w:val="never"/>
        <w:tblW w:w="140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687"/>
        <w:gridCol w:w="3725"/>
        <w:gridCol w:w="3135"/>
        <w:gridCol w:w="1245"/>
        <w:gridCol w:w="1200"/>
        <w:gridCol w:w="2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802"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序号</w:t>
            </w:r>
          </w:p>
        </w:tc>
        <w:tc>
          <w:tcPr>
            <w:tcW w:w="168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主要部件/材料名称</w:t>
            </w:r>
          </w:p>
        </w:tc>
        <w:tc>
          <w:tcPr>
            <w:tcW w:w="6860"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lang w:eastAsia="zh-CN"/>
              </w:rPr>
              <w:t>询价</w:t>
            </w:r>
            <w:r>
              <w:rPr>
                <w:rFonts w:hint="eastAsia" w:ascii="宋体" w:hAnsi="宋体" w:cs="宋体"/>
                <w:color w:val="000000"/>
                <w:kern w:val="0"/>
                <w:sz w:val="24"/>
                <w:szCs w:val="24"/>
                <w:highlight w:val="none"/>
              </w:rPr>
              <w:t>要求</w:t>
            </w:r>
          </w:p>
        </w:tc>
        <w:tc>
          <w:tcPr>
            <w:tcW w:w="2445"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lang w:eastAsia="zh-CN"/>
              </w:rPr>
              <w:t>询价</w:t>
            </w:r>
            <w:r>
              <w:rPr>
                <w:rFonts w:hint="eastAsia" w:ascii="宋体" w:hAnsi="宋体" w:cs="宋体"/>
                <w:color w:val="000000"/>
                <w:kern w:val="0"/>
                <w:sz w:val="24"/>
                <w:szCs w:val="24"/>
                <w:highlight w:val="none"/>
              </w:rPr>
              <w:t>响应</w:t>
            </w:r>
          </w:p>
        </w:tc>
        <w:tc>
          <w:tcPr>
            <w:tcW w:w="220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80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auto"/>
              <w:rPr>
                <w:rFonts w:ascii="宋体" w:hAnsi="宋体" w:cs="宋体"/>
                <w:color w:val="000000"/>
                <w:kern w:val="0"/>
                <w:sz w:val="24"/>
                <w:szCs w:val="24"/>
                <w:highlight w:val="none"/>
              </w:rPr>
            </w:pPr>
          </w:p>
        </w:tc>
        <w:tc>
          <w:tcPr>
            <w:tcW w:w="168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auto"/>
              <w:rPr>
                <w:rFonts w:ascii="宋体" w:hAnsi="宋体" w:cs="宋体"/>
                <w:color w:val="000000"/>
                <w:kern w:val="0"/>
                <w:sz w:val="24"/>
                <w:szCs w:val="24"/>
                <w:highlight w:val="none"/>
              </w:rPr>
            </w:pPr>
          </w:p>
        </w:tc>
        <w:tc>
          <w:tcPr>
            <w:tcW w:w="372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技术特征</w:t>
            </w:r>
          </w:p>
        </w:tc>
        <w:tc>
          <w:tcPr>
            <w:tcW w:w="313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主要配件参考品牌</w:t>
            </w:r>
          </w:p>
        </w:tc>
        <w:tc>
          <w:tcPr>
            <w:tcW w:w="124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技术特征</w:t>
            </w:r>
          </w:p>
        </w:tc>
        <w:tc>
          <w:tcPr>
            <w:tcW w:w="120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主要配件品牌</w:t>
            </w:r>
          </w:p>
        </w:tc>
        <w:tc>
          <w:tcPr>
            <w:tcW w:w="220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（正偏离/负偏离）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4002" w:type="dxa"/>
            <w:gridSpan w:val="7"/>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auto"/>
              <w:rPr>
                <w:rFonts w:ascii="宋体" w:hAnsi="宋体" w:cs="宋体"/>
                <w:b/>
                <w:bCs/>
                <w:color w:val="000000"/>
                <w:kern w:val="0"/>
                <w:sz w:val="24"/>
                <w:szCs w:val="24"/>
                <w:highlight w:val="none"/>
              </w:rPr>
            </w:pPr>
            <w:r>
              <w:rPr>
                <w:rFonts w:hint="eastAsia" w:ascii="宋体" w:hAnsi="宋体" w:cs="宋体"/>
                <w:b/>
                <w:bCs/>
                <w:color w:val="000000"/>
                <w:kern w:val="0"/>
                <w:sz w:val="24"/>
                <w:szCs w:val="24"/>
                <w:highlight w:val="none"/>
                <w:lang w:eastAsia="zh-CN"/>
              </w:rPr>
              <w:t>优质稻育种</w:t>
            </w:r>
            <w:r>
              <w:rPr>
                <w:rFonts w:hint="eastAsia" w:ascii="宋体" w:hAnsi="宋体" w:cs="宋体"/>
                <w:b/>
                <w:bCs/>
                <w:color w:val="000000"/>
                <w:kern w:val="0"/>
                <w:sz w:val="24"/>
                <w:szCs w:val="24"/>
                <w:highlight w:val="none"/>
              </w:rPr>
              <w:t>种子冷藏库</w:t>
            </w:r>
            <w:r>
              <w:rPr>
                <w:rFonts w:hint="eastAsia" w:ascii="宋体" w:hAnsi="宋体" w:cs="宋体"/>
                <w:color w:val="000000"/>
                <w:kern w:val="0"/>
                <w:sz w:val="24"/>
                <w:szCs w:val="24"/>
                <w:highlight w:val="none"/>
              </w:rPr>
              <w:t>（同一部件品牌不允许混牌）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80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1</w:t>
            </w:r>
          </w:p>
        </w:tc>
        <w:tc>
          <w:tcPr>
            <w:tcW w:w="1687"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顶出风箱式风冷型制冷机组</w:t>
            </w:r>
          </w:p>
        </w:tc>
        <w:tc>
          <w:tcPr>
            <w:tcW w:w="372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单台制冷量≥2</w:t>
            </w:r>
            <w:r>
              <w:rPr>
                <w:rFonts w:hint="eastAsia" w:ascii="宋体" w:hAnsi="宋体" w:cs="宋体"/>
                <w:color w:val="000000"/>
                <w:kern w:val="0"/>
                <w:sz w:val="24"/>
                <w:szCs w:val="24"/>
                <w:highlight w:val="none"/>
                <w:lang w:val="en-US" w:eastAsia="zh-CN"/>
              </w:rPr>
              <w:t>0</w:t>
            </w:r>
            <w:r>
              <w:rPr>
                <w:rFonts w:hint="eastAsia" w:ascii="宋体" w:hAnsi="宋体" w:cs="宋体"/>
                <w:color w:val="000000"/>
                <w:kern w:val="0"/>
                <w:sz w:val="24"/>
                <w:szCs w:val="24"/>
                <w:highlight w:val="none"/>
              </w:rPr>
              <w:t>KW（蒸发温度-5℃时），全封闭涡旋式压缩机</w:t>
            </w:r>
          </w:p>
        </w:tc>
        <w:tc>
          <w:tcPr>
            <w:tcW w:w="313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压缩机参考品牌：艾默生、丹佛斯、美乐柯、谷轮。</w:t>
            </w:r>
          </w:p>
        </w:tc>
        <w:tc>
          <w:tcPr>
            <w:tcW w:w="124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p>
        </w:tc>
        <w:tc>
          <w:tcPr>
            <w:tcW w:w="120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p>
        </w:tc>
        <w:tc>
          <w:tcPr>
            <w:tcW w:w="2208"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80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2</w:t>
            </w:r>
          </w:p>
        </w:tc>
        <w:tc>
          <w:tcPr>
            <w:tcW w:w="1687"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吊顶式(DL)冷风机</w:t>
            </w:r>
          </w:p>
        </w:tc>
        <w:tc>
          <w:tcPr>
            <w:tcW w:w="372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单台换热量≥1</w:t>
            </w:r>
            <w:r>
              <w:rPr>
                <w:rFonts w:hint="eastAsia" w:ascii="宋体" w:hAnsi="宋体" w:cs="宋体"/>
                <w:color w:val="000000"/>
                <w:kern w:val="0"/>
                <w:sz w:val="24"/>
                <w:szCs w:val="24"/>
                <w:highlight w:val="none"/>
                <w:lang w:val="en-US" w:eastAsia="zh-CN"/>
              </w:rPr>
              <w:t>0</w:t>
            </w:r>
            <w:r>
              <w:rPr>
                <w:rFonts w:hint="eastAsia" w:ascii="宋体" w:hAnsi="宋体" w:cs="宋体"/>
                <w:color w:val="000000"/>
                <w:kern w:val="0"/>
                <w:sz w:val="24"/>
                <w:szCs w:val="24"/>
                <w:highlight w:val="none"/>
              </w:rPr>
              <w:t>KW，与室外机匹配</w:t>
            </w:r>
          </w:p>
        </w:tc>
        <w:tc>
          <w:tcPr>
            <w:tcW w:w="313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美乐柯、高翔、凯迪、昆鹏</w:t>
            </w:r>
          </w:p>
        </w:tc>
        <w:tc>
          <w:tcPr>
            <w:tcW w:w="124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p>
        </w:tc>
        <w:tc>
          <w:tcPr>
            <w:tcW w:w="120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p>
        </w:tc>
        <w:tc>
          <w:tcPr>
            <w:tcW w:w="2208"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trPr>
        <w:tc>
          <w:tcPr>
            <w:tcW w:w="80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3</w:t>
            </w:r>
          </w:p>
        </w:tc>
        <w:tc>
          <w:tcPr>
            <w:tcW w:w="1687"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围护结构(库板)，墙板、顶板</w:t>
            </w:r>
          </w:p>
        </w:tc>
        <w:tc>
          <w:tcPr>
            <w:tcW w:w="372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库板采用双面喷塑镀锌彩钢板，钢板厚≥0.426mm，库板厚度100mm，发泡密度≥40Kg/m3，防火等级B1级，库板采用偏心挂钩组合</w:t>
            </w:r>
          </w:p>
        </w:tc>
        <w:tc>
          <w:tcPr>
            <w:tcW w:w="313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常州宝山、四川德贝尔、江苏冰嘉、江苏强华</w:t>
            </w:r>
          </w:p>
        </w:tc>
        <w:tc>
          <w:tcPr>
            <w:tcW w:w="124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p>
        </w:tc>
        <w:tc>
          <w:tcPr>
            <w:tcW w:w="120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p>
        </w:tc>
        <w:tc>
          <w:tcPr>
            <w:tcW w:w="2208"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80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4</w:t>
            </w:r>
          </w:p>
        </w:tc>
        <w:tc>
          <w:tcPr>
            <w:tcW w:w="1687"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平移库门</w:t>
            </w:r>
          </w:p>
        </w:tc>
        <w:tc>
          <w:tcPr>
            <w:tcW w:w="372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尺寸≥1500*2100.与库板同等材质含相应的五金件</w:t>
            </w:r>
          </w:p>
        </w:tc>
        <w:tc>
          <w:tcPr>
            <w:tcW w:w="313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常州宝山、四川德贝尔、江苏冰嘉、江苏强华</w:t>
            </w:r>
          </w:p>
        </w:tc>
        <w:tc>
          <w:tcPr>
            <w:tcW w:w="124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p>
        </w:tc>
        <w:tc>
          <w:tcPr>
            <w:tcW w:w="120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p>
        </w:tc>
        <w:tc>
          <w:tcPr>
            <w:tcW w:w="2208"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80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5</w:t>
            </w:r>
          </w:p>
        </w:tc>
        <w:tc>
          <w:tcPr>
            <w:tcW w:w="1687"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热力膨胀阀（带阀芯）</w:t>
            </w:r>
          </w:p>
        </w:tc>
        <w:tc>
          <w:tcPr>
            <w:tcW w:w="372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每个冷风机匹配一个</w:t>
            </w:r>
          </w:p>
        </w:tc>
        <w:tc>
          <w:tcPr>
            <w:tcW w:w="313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丹佛斯、艾默生、艾可</w:t>
            </w:r>
          </w:p>
        </w:tc>
        <w:tc>
          <w:tcPr>
            <w:tcW w:w="124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　</w:t>
            </w:r>
          </w:p>
        </w:tc>
        <w:tc>
          <w:tcPr>
            <w:tcW w:w="120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　</w:t>
            </w:r>
          </w:p>
        </w:tc>
        <w:tc>
          <w:tcPr>
            <w:tcW w:w="2208"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80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6</w:t>
            </w:r>
          </w:p>
        </w:tc>
        <w:tc>
          <w:tcPr>
            <w:tcW w:w="1687"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制冷紫铜管</w:t>
            </w:r>
          </w:p>
        </w:tc>
        <w:tc>
          <w:tcPr>
            <w:tcW w:w="372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φ28、φ19、φ12</w:t>
            </w:r>
          </w:p>
        </w:tc>
        <w:tc>
          <w:tcPr>
            <w:tcW w:w="313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宁波金田、新乡七星、青岛宏泰</w:t>
            </w:r>
          </w:p>
        </w:tc>
        <w:tc>
          <w:tcPr>
            <w:tcW w:w="124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　</w:t>
            </w:r>
          </w:p>
        </w:tc>
        <w:tc>
          <w:tcPr>
            <w:tcW w:w="120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　</w:t>
            </w:r>
          </w:p>
        </w:tc>
        <w:tc>
          <w:tcPr>
            <w:tcW w:w="2208"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0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7</w:t>
            </w:r>
          </w:p>
        </w:tc>
        <w:tc>
          <w:tcPr>
            <w:tcW w:w="1687"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保温橡塑套管</w:t>
            </w:r>
          </w:p>
        </w:tc>
        <w:tc>
          <w:tcPr>
            <w:tcW w:w="372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φ28，φ19，φ12</w:t>
            </w:r>
          </w:p>
        </w:tc>
        <w:tc>
          <w:tcPr>
            <w:tcW w:w="313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华美、华章、神州</w:t>
            </w:r>
          </w:p>
        </w:tc>
        <w:tc>
          <w:tcPr>
            <w:tcW w:w="124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　</w:t>
            </w:r>
          </w:p>
        </w:tc>
        <w:tc>
          <w:tcPr>
            <w:tcW w:w="120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　</w:t>
            </w:r>
          </w:p>
        </w:tc>
        <w:tc>
          <w:tcPr>
            <w:tcW w:w="2208"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80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8</w:t>
            </w:r>
          </w:p>
        </w:tc>
        <w:tc>
          <w:tcPr>
            <w:tcW w:w="1687"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电源线、控制线、电缆</w:t>
            </w:r>
          </w:p>
        </w:tc>
        <w:tc>
          <w:tcPr>
            <w:tcW w:w="372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YJV4*6+1*4、BVR5*2.5、BVR4*0.75、BVR2*2.5</w:t>
            </w:r>
          </w:p>
        </w:tc>
        <w:tc>
          <w:tcPr>
            <w:tcW w:w="313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 xml:space="preserve">杭州永通，浙江万马、上海起凡 </w:t>
            </w:r>
          </w:p>
        </w:tc>
        <w:tc>
          <w:tcPr>
            <w:tcW w:w="124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　</w:t>
            </w:r>
          </w:p>
        </w:tc>
        <w:tc>
          <w:tcPr>
            <w:tcW w:w="120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　</w:t>
            </w:r>
          </w:p>
        </w:tc>
        <w:tc>
          <w:tcPr>
            <w:tcW w:w="2208"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80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9</w:t>
            </w:r>
          </w:p>
        </w:tc>
        <w:tc>
          <w:tcPr>
            <w:tcW w:w="1687"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制冷剂</w:t>
            </w:r>
          </w:p>
        </w:tc>
        <w:tc>
          <w:tcPr>
            <w:tcW w:w="372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R22（22.7KG）</w:t>
            </w:r>
          </w:p>
        </w:tc>
        <w:tc>
          <w:tcPr>
            <w:tcW w:w="313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衢州巨化、金冷、东岳化工</w:t>
            </w:r>
          </w:p>
        </w:tc>
        <w:tc>
          <w:tcPr>
            <w:tcW w:w="124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　</w:t>
            </w:r>
          </w:p>
        </w:tc>
        <w:tc>
          <w:tcPr>
            <w:tcW w:w="120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　</w:t>
            </w:r>
          </w:p>
        </w:tc>
        <w:tc>
          <w:tcPr>
            <w:tcW w:w="2208"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0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10</w:t>
            </w:r>
          </w:p>
        </w:tc>
        <w:tc>
          <w:tcPr>
            <w:tcW w:w="1687"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手自一体控制箱、配电箱</w:t>
            </w:r>
          </w:p>
        </w:tc>
        <w:tc>
          <w:tcPr>
            <w:tcW w:w="372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　</w:t>
            </w:r>
          </w:p>
        </w:tc>
        <w:tc>
          <w:tcPr>
            <w:tcW w:w="313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电气元件:施耐德，西门子、ABB</w:t>
            </w:r>
          </w:p>
        </w:tc>
        <w:tc>
          <w:tcPr>
            <w:tcW w:w="124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　</w:t>
            </w:r>
          </w:p>
        </w:tc>
        <w:tc>
          <w:tcPr>
            <w:tcW w:w="120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　</w:t>
            </w:r>
          </w:p>
        </w:tc>
        <w:tc>
          <w:tcPr>
            <w:tcW w:w="2208"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0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11</w:t>
            </w:r>
          </w:p>
        </w:tc>
        <w:tc>
          <w:tcPr>
            <w:tcW w:w="1687"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排水管</w:t>
            </w:r>
          </w:p>
        </w:tc>
        <w:tc>
          <w:tcPr>
            <w:tcW w:w="372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　</w:t>
            </w:r>
          </w:p>
        </w:tc>
        <w:tc>
          <w:tcPr>
            <w:tcW w:w="313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中财、伟星、联塑</w:t>
            </w:r>
          </w:p>
        </w:tc>
        <w:tc>
          <w:tcPr>
            <w:tcW w:w="124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　</w:t>
            </w:r>
          </w:p>
        </w:tc>
        <w:tc>
          <w:tcPr>
            <w:tcW w:w="120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　</w:t>
            </w:r>
          </w:p>
        </w:tc>
        <w:tc>
          <w:tcPr>
            <w:tcW w:w="2208"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　</w:t>
            </w:r>
          </w:p>
        </w:tc>
      </w:tr>
    </w:tbl>
    <w:p>
      <w:pPr>
        <w:spacing w:line="360" w:lineRule="auto"/>
        <w:rPr>
          <w:rFonts w:hint="eastAsia" w:ascii="Arial" w:hAnsi="Arial" w:cs="Arial"/>
          <w:b/>
          <w:bCs/>
          <w:sz w:val="24"/>
          <w:szCs w:val="24"/>
          <w:highlight w:val="none"/>
        </w:rPr>
      </w:pPr>
      <w:r>
        <w:rPr>
          <w:rFonts w:hint="eastAsia" w:ascii="Arial" w:hAnsi="Arial" w:cs="Arial"/>
          <w:b/>
          <w:bCs/>
          <w:sz w:val="24"/>
          <w:szCs w:val="24"/>
          <w:highlight w:val="none"/>
        </w:rPr>
        <w:t>填表说明：对</w:t>
      </w:r>
      <w:r>
        <w:rPr>
          <w:rFonts w:hint="eastAsia" w:ascii="Arial" w:hAnsi="Arial" w:cs="Arial"/>
          <w:b/>
          <w:bCs/>
          <w:sz w:val="24"/>
          <w:szCs w:val="24"/>
          <w:highlight w:val="none"/>
          <w:lang w:eastAsia="zh-CN"/>
        </w:rPr>
        <w:t>询价</w:t>
      </w:r>
      <w:r>
        <w:rPr>
          <w:rFonts w:hint="eastAsia" w:ascii="Arial" w:hAnsi="Arial" w:cs="Arial"/>
          <w:b/>
          <w:bCs/>
          <w:sz w:val="24"/>
          <w:szCs w:val="24"/>
          <w:highlight w:val="none"/>
        </w:rPr>
        <w:t>文件有任何偏离（包括正偏离及负偏离）均应汇总并填写在此表中。</w:t>
      </w:r>
    </w:p>
    <w:p>
      <w:pPr>
        <w:spacing w:line="360" w:lineRule="auto"/>
        <w:rPr>
          <w:rFonts w:hint="eastAsia" w:ascii="Arial" w:hAnsi="宋体" w:cs="Arial"/>
          <w:highlight w:val="none"/>
          <w:lang w:eastAsia="zh-CN"/>
        </w:rPr>
      </w:pPr>
    </w:p>
    <w:p>
      <w:pPr>
        <w:bidi w:val="0"/>
        <w:rPr>
          <w:highlight w:val="none"/>
        </w:rPr>
      </w:pPr>
      <w:r>
        <w:rPr>
          <w:rFonts w:hint="eastAsia"/>
          <w:highlight w:val="none"/>
          <w:lang w:eastAsia="zh-CN"/>
        </w:rPr>
        <w:t>供应商</w:t>
      </w:r>
      <w:r>
        <w:rPr>
          <w:rFonts w:hint="eastAsia"/>
          <w:highlight w:val="none"/>
        </w:rPr>
        <w:t>全称（盖单位公章）：</w:t>
      </w:r>
      <w:r>
        <w:rPr>
          <w:highlight w:val="none"/>
        </w:rPr>
        <w:t xml:space="preserve"> </w:t>
      </w:r>
    </w:p>
    <w:p>
      <w:pPr>
        <w:bidi w:val="0"/>
        <w:rPr>
          <w:highlight w:val="none"/>
        </w:rPr>
      </w:pPr>
      <w:r>
        <w:rPr>
          <w:rFonts w:hint="eastAsia"/>
          <w:highlight w:val="none"/>
          <w:lang w:val="en-US" w:eastAsia="zh-CN"/>
        </w:rPr>
        <w:t>法定代表人或委托代理人</w:t>
      </w:r>
      <w:r>
        <w:rPr>
          <w:rFonts w:hint="eastAsia"/>
          <w:highlight w:val="none"/>
        </w:rPr>
        <w:t>（签字或盖章）：</w:t>
      </w:r>
      <w:r>
        <w:rPr>
          <w:highlight w:val="none"/>
        </w:rPr>
        <w:t xml:space="preserve"> </w:t>
      </w:r>
    </w:p>
    <w:p>
      <w:pPr>
        <w:bidi w:val="0"/>
        <w:rPr>
          <w:rFonts w:hint="eastAsia"/>
          <w:highlight w:val="none"/>
        </w:rPr>
      </w:pPr>
      <w:r>
        <w:rPr>
          <w:rFonts w:hint="eastAsia"/>
          <w:highlight w:val="none"/>
        </w:rPr>
        <w:t>日期：</w:t>
      </w:r>
    </w:p>
    <w:p>
      <w:pPr>
        <w:bidi w:val="0"/>
        <w:ind w:left="0" w:leftChars="0" w:firstLine="0" w:firstLineChars="0"/>
        <w:rPr>
          <w:rFonts w:hint="eastAsia"/>
          <w:highlight w:val="none"/>
          <w:lang w:eastAsia="zh-CN"/>
        </w:rPr>
        <w:sectPr>
          <w:pgSz w:w="16838" w:h="11906" w:orient="landscape"/>
          <w:pgMar w:top="1797" w:right="1440" w:bottom="1797" w:left="1440" w:header="851" w:footer="992" w:gutter="0"/>
          <w:cols w:space="0" w:num="1"/>
          <w:rtlGutter w:val="0"/>
          <w:docGrid w:type="lines" w:linePitch="437" w:charSpace="0"/>
        </w:sectPr>
      </w:pPr>
    </w:p>
    <w:p>
      <w:pPr>
        <w:pStyle w:val="4"/>
        <w:bidi w:val="0"/>
        <w:rPr>
          <w:rFonts w:hint="eastAsia"/>
          <w:highlight w:val="none"/>
          <w:lang w:val="en-US" w:eastAsia="zh-CN"/>
        </w:rPr>
      </w:pPr>
      <w:r>
        <w:rPr>
          <w:rFonts w:hint="eastAsia"/>
          <w:highlight w:val="none"/>
          <w:lang w:val="en-US" w:eastAsia="zh-CN"/>
        </w:rPr>
        <w:t>七、资格审查资料</w:t>
      </w:r>
    </w:p>
    <w:p>
      <w:pPr>
        <w:bidi w:val="0"/>
        <w:rPr>
          <w:b/>
          <w:bCs/>
          <w:highlight w:val="none"/>
        </w:rPr>
      </w:pPr>
      <w:bookmarkStart w:id="12" w:name="_Toc230930643"/>
      <w:bookmarkStart w:id="13" w:name="_Toc303030577"/>
      <w:bookmarkStart w:id="14" w:name="_Toc335138375"/>
      <w:r>
        <w:rPr>
          <w:b/>
          <w:bCs/>
          <w:highlight w:val="none"/>
        </w:rPr>
        <w:t>（一）资格审查须知</w:t>
      </w:r>
      <w:bookmarkEnd w:id="12"/>
      <w:bookmarkEnd w:id="13"/>
      <w:bookmarkEnd w:id="14"/>
    </w:p>
    <w:p>
      <w:pPr>
        <w:bidi w:val="0"/>
        <w:rPr>
          <w:highlight w:val="none"/>
        </w:rPr>
      </w:pPr>
      <w:r>
        <w:rPr>
          <w:highlight w:val="none"/>
        </w:rPr>
        <w:t>1、</w:t>
      </w:r>
      <w:r>
        <w:rPr>
          <w:rFonts w:hint="eastAsia"/>
          <w:highlight w:val="none"/>
          <w:lang w:eastAsia="zh-CN"/>
        </w:rPr>
        <w:t>供应商</w:t>
      </w:r>
      <w:r>
        <w:rPr>
          <w:highlight w:val="none"/>
        </w:rPr>
        <w:t>必须认真填写</w:t>
      </w:r>
      <w:r>
        <w:rPr>
          <w:rFonts w:hint="eastAsia"/>
          <w:highlight w:val="none"/>
          <w:lang w:eastAsia="zh-CN"/>
        </w:rPr>
        <w:t>询价</w:t>
      </w:r>
      <w:r>
        <w:rPr>
          <w:highlight w:val="none"/>
        </w:rPr>
        <w:t>文件规定的所有表格，并对其真实性负责，采购人有权对其进行调查核实和要求澄清。</w:t>
      </w:r>
    </w:p>
    <w:p>
      <w:pPr>
        <w:bidi w:val="0"/>
        <w:rPr>
          <w:highlight w:val="none"/>
        </w:rPr>
      </w:pPr>
      <w:r>
        <w:rPr>
          <w:highlight w:val="none"/>
        </w:rPr>
        <w:t>2、资格审查按通过和不通过两种方式进行评定，</w:t>
      </w:r>
      <w:r>
        <w:rPr>
          <w:rFonts w:hint="eastAsia"/>
          <w:highlight w:val="none"/>
          <w:lang w:eastAsia="zh-CN"/>
        </w:rPr>
        <w:t>供应商</w:t>
      </w:r>
      <w:r>
        <w:rPr>
          <w:highlight w:val="none"/>
        </w:rPr>
        <w:t>的资格等方面的要求作为资格审查通过的强制性资格条件，经核实有一项不符合要求，则</w:t>
      </w:r>
      <w:r>
        <w:rPr>
          <w:rFonts w:hint="eastAsia"/>
          <w:highlight w:val="none"/>
          <w:lang w:eastAsia="zh-CN"/>
        </w:rPr>
        <w:t>供应商</w:t>
      </w:r>
      <w:r>
        <w:rPr>
          <w:highlight w:val="none"/>
        </w:rPr>
        <w:t>的资格为不通过，不通过的</w:t>
      </w:r>
      <w:r>
        <w:rPr>
          <w:rFonts w:hint="eastAsia"/>
          <w:highlight w:val="none"/>
          <w:lang w:eastAsia="zh-CN"/>
        </w:rPr>
        <w:t>供应商</w:t>
      </w:r>
      <w:r>
        <w:rPr>
          <w:highlight w:val="none"/>
        </w:rPr>
        <w:t>对其</w:t>
      </w:r>
      <w:r>
        <w:rPr>
          <w:rFonts w:hint="eastAsia"/>
          <w:highlight w:val="none"/>
          <w:lang w:eastAsia="zh-CN"/>
        </w:rPr>
        <w:t>询价</w:t>
      </w:r>
      <w:r>
        <w:rPr>
          <w:highlight w:val="none"/>
        </w:rPr>
        <w:t>文件不进行后续评审。</w:t>
      </w:r>
    </w:p>
    <w:p>
      <w:pPr>
        <w:bidi w:val="0"/>
        <w:rPr>
          <w:highlight w:val="none"/>
        </w:rPr>
      </w:pPr>
      <w:bookmarkStart w:id="15" w:name="_Toc179801514"/>
      <w:bookmarkStart w:id="16" w:name="_Toc191897610"/>
      <w:bookmarkStart w:id="17" w:name="_Toc179623472"/>
      <w:bookmarkStart w:id="18" w:name="_Toc227658251"/>
      <w:bookmarkStart w:id="19" w:name="_Toc208051215"/>
      <w:bookmarkStart w:id="20" w:name="_Toc303030578"/>
      <w:bookmarkStart w:id="21" w:name="_Toc208484561"/>
      <w:bookmarkStart w:id="22" w:name="_Toc204944488"/>
      <w:bookmarkStart w:id="23" w:name="_Toc335138376"/>
      <w:r>
        <w:rPr>
          <w:highlight w:val="none"/>
        </w:rPr>
        <w:t>（二）资格审查资料</w:t>
      </w:r>
      <w:bookmarkEnd w:id="15"/>
      <w:bookmarkEnd w:id="16"/>
      <w:bookmarkEnd w:id="17"/>
      <w:bookmarkEnd w:id="18"/>
      <w:bookmarkEnd w:id="19"/>
      <w:bookmarkEnd w:id="20"/>
      <w:bookmarkEnd w:id="21"/>
      <w:bookmarkEnd w:id="22"/>
      <w:bookmarkEnd w:id="23"/>
      <w:r>
        <w:rPr>
          <w:highlight w:val="none"/>
        </w:rPr>
        <w:t>格式</w:t>
      </w:r>
    </w:p>
    <w:p>
      <w:pPr>
        <w:bidi w:val="0"/>
        <w:rPr>
          <w:highlight w:val="none"/>
        </w:rPr>
      </w:pPr>
      <w:r>
        <w:rPr>
          <w:highlight w:val="none"/>
        </w:rPr>
        <w:t>附件一 强制性资格条件</w:t>
      </w:r>
    </w:p>
    <w:p>
      <w:pPr>
        <w:bidi w:val="0"/>
        <w:rPr>
          <w:highlight w:val="none"/>
        </w:rPr>
      </w:pPr>
      <w:r>
        <w:rPr>
          <w:highlight w:val="none"/>
        </w:rPr>
        <w:t xml:space="preserve">附件二 </w:t>
      </w:r>
      <w:r>
        <w:rPr>
          <w:rFonts w:hint="eastAsia"/>
          <w:highlight w:val="none"/>
          <w:lang w:eastAsia="zh-CN"/>
        </w:rPr>
        <w:t>供应商</w:t>
      </w:r>
      <w:r>
        <w:rPr>
          <w:highlight w:val="none"/>
        </w:rPr>
        <w:t>基本情况</w:t>
      </w:r>
    </w:p>
    <w:p>
      <w:pPr>
        <w:rPr>
          <w:rFonts w:hint="default"/>
          <w:highlight w:val="none"/>
          <w:lang w:val="en-US" w:eastAsia="zh-CN"/>
        </w:rPr>
      </w:pPr>
      <w:r>
        <w:rPr>
          <w:rFonts w:hint="default"/>
          <w:highlight w:val="none"/>
          <w:lang w:val="en-US" w:eastAsia="zh-CN"/>
        </w:rPr>
        <w:br w:type="page"/>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highlight w:val="none"/>
        </w:rPr>
      </w:pPr>
      <w:bookmarkStart w:id="24" w:name="_Toc227658253"/>
      <w:bookmarkStart w:id="25" w:name="_Toc179801516"/>
      <w:bookmarkStart w:id="26" w:name="_Toc303030579"/>
      <w:bookmarkStart w:id="27" w:name="_Toc179623474"/>
      <w:bookmarkStart w:id="28" w:name="_Toc208051217"/>
      <w:bookmarkStart w:id="29" w:name="_Toc191897612"/>
      <w:bookmarkStart w:id="30" w:name="_Toc335138377"/>
      <w:bookmarkStart w:id="31" w:name="_Toc208484563"/>
      <w:bookmarkStart w:id="32" w:name="_Toc204944490"/>
      <w:r>
        <w:rPr>
          <w:highlight w:val="none"/>
        </w:rPr>
        <w:t>附件一：强制性资格条件</w:t>
      </w:r>
      <w:bookmarkEnd w:id="24"/>
      <w:bookmarkEnd w:id="25"/>
      <w:bookmarkEnd w:id="26"/>
      <w:bookmarkEnd w:id="27"/>
      <w:bookmarkEnd w:id="28"/>
      <w:bookmarkEnd w:id="29"/>
      <w:bookmarkEnd w:id="30"/>
      <w:bookmarkEnd w:id="31"/>
      <w:bookmarkEnd w:id="32"/>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7"/>
        <w:gridCol w:w="4049"/>
        <w:gridCol w:w="1742"/>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0" w:hRule="atLeast"/>
        </w:trPr>
        <w:tc>
          <w:tcPr>
            <w:tcW w:w="35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8"/>
                <w:szCs w:val="28"/>
                <w:highlight w:val="none"/>
              </w:rPr>
            </w:pPr>
            <w:r>
              <w:rPr>
                <w:rFonts w:ascii="Arial" w:hAnsi="宋体" w:cs="Arial"/>
                <w:sz w:val="28"/>
                <w:szCs w:val="28"/>
                <w:highlight w:val="none"/>
              </w:rPr>
              <w:t>序号</w:t>
            </w:r>
          </w:p>
        </w:tc>
        <w:tc>
          <w:tcPr>
            <w:tcW w:w="237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8"/>
                <w:szCs w:val="28"/>
                <w:highlight w:val="none"/>
              </w:rPr>
            </w:pPr>
            <w:r>
              <w:rPr>
                <w:rFonts w:ascii="Arial" w:hAnsi="宋体" w:cs="Arial"/>
                <w:sz w:val="28"/>
                <w:szCs w:val="28"/>
                <w:highlight w:val="none"/>
              </w:rPr>
              <w:t>强制性资格条件</w:t>
            </w:r>
          </w:p>
        </w:tc>
        <w:tc>
          <w:tcPr>
            <w:tcW w:w="102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8"/>
                <w:szCs w:val="28"/>
                <w:highlight w:val="none"/>
              </w:rPr>
            </w:pPr>
            <w:r>
              <w:rPr>
                <w:rFonts w:hint="eastAsia" w:ascii="Arial" w:hAnsi="宋体" w:cs="Arial"/>
                <w:sz w:val="28"/>
                <w:szCs w:val="28"/>
                <w:highlight w:val="none"/>
                <w:lang w:eastAsia="zh-CN"/>
              </w:rPr>
              <w:t>供应商</w:t>
            </w:r>
            <w:r>
              <w:rPr>
                <w:rFonts w:ascii="Arial" w:hAnsi="宋体" w:cs="Arial"/>
                <w:sz w:val="28"/>
                <w:szCs w:val="28"/>
                <w:highlight w:val="none"/>
              </w:rPr>
              <w:t>对能达到程度的简述（</w:t>
            </w:r>
            <w:r>
              <w:rPr>
                <w:rFonts w:hint="eastAsia" w:ascii="Arial" w:hAnsi="宋体" w:cs="Arial"/>
                <w:sz w:val="28"/>
                <w:szCs w:val="28"/>
                <w:highlight w:val="none"/>
                <w:lang w:eastAsia="zh-CN"/>
              </w:rPr>
              <w:t>供应商</w:t>
            </w:r>
            <w:r>
              <w:rPr>
                <w:rFonts w:ascii="Arial" w:hAnsi="宋体" w:cs="Arial"/>
                <w:sz w:val="28"/>
                <w:szCs w:val="28"/>
                <w:highlight w:val="none"/>
              </w:rPr>
              <w:t>填写）</w:t>
            </w:r>
          </w:p>
        </w:tc>
        <w:tc>
          <w:tcPr>
            <w:tcW w:w="125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8"/>
                <w:szCs w:val="28"/>
                <w:highlight w:val="none"/>
              </w:rPr>
            </w:pPr>
            <w:r>
              <w:rPr>
                <w:rFonts w:ascii="Arial" w:hAnsi="宋体" w:cs="Arial"/>
                <w:sz w:val="28"/>
                <w:szCs w:val="28"/>
                <w:highlight w:val="none"/>
              </w:rPr>
              <w:t>证明资料附后（盖单位公章）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35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8"/>
                <w:szCs w:val="28"/>
                <w:highlight w:val="none"/>
              </w:rPr>
            </w:pPr>
            <w:r>
              <w:rPr>
                <w:rFonts w:ascii="Arial" w:hAnsi="Arial" w:cs="Arial"/>
                <w:sz w:val="28"/>
                <w:szCs w:val="28"/>
                <w:highlight w:val="none"/>
              </w:rPr>
              <w:t>1</w:t>
            </w:r>
          </w:p>
        </w:tc>
        <w:tc>
          <w:tcPr>
            <w:tcW w:w="237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kern w:val="0"/>
                <w:sz w:val="28"/>
                <w:szCs w:val="28"/>
                <w:highlight w:val="none"/>
              </w:rPr>
            </w:pPr>
            <w:r>
              <w:rPr>
                <w:rFonts w:ascii="Arial" w:hAnsi="宋体" w:cs="Arial"/>
                <w:sz w:val="28"/>
                <w:szCs w:val="28"/>
                <w:highlight w:val="none"/>
              </w:rPr>
              <w:t>具有独立承担民事责任的能力</w:t>
            </w:r>
          </w:p>
        </w:tc>
        <w:tc>
          <w:tcPr>
            <w:tcW w:w="1021"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8"/>
                <w:szCs w:val="28"/>
                <w:highlight w:val="none"/>
              </w:rPr>
            </w:pPr>
          </w:p>
        </w:tc>
        <w:tc>
          <w:tcPr>
            <w:tcW w:w="1254"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Arial" w:hAnsi="Arial" w:cs="Arial"/>
                <w:sz w:val="28"/>
                <w:szCs w:val="28"/>
                <w:highlight w:val="none"/>
              </w:rPr>
            </w:pPr>
            <w:r>
              <w:rPr>
                <w:rFonts w:ascii="Arial" w:hAnsi="宋体" w:cs="Arial"/>
                <w:sz w:val="28"/>
                <w:szCs w:val="28"/>
                <w:highlight w:val="none"/>
              </w:rPr>
              <w:t>法人营业执照或法人证书</w:t>
            </w:r>
            <w:r>
              <w:rPr>
                <w:rFonts w:hint="eastAsia" w:ascii="Arial" w:hAnsi="宋体" w:cs="Arial"/>
                <w:sz w:val="28"/>
                <w:szCs w:val="28"/>
                <w:highlight w:val="none"/>
              </w:rPr>
              <w:t>（复印件）</w:t>
            </w:r>
            <w:r>
              <w:rPr>
                <w:rFonts w:ascii="Arial" w:hAnsi="宋体" w:cs="Arial"/>
                <w:sz w:val="28"/>
                <w:szCs w:val="28"/>
                <w:highlight w:val="none"/>
              </w:rPr>
              <w:t>、组织机构代码证</w:t>
            </w:r>
            <w:r>
              <w:rPr>
                <w:rFonts w:hint="eastAsia" w:ascii="Arial" w:hAnsi="宋体" w:cs="Arial"/>
                <w:sz w:val="28"/>
                <w:szCs w:val="28"/>
                <w:highlight w:val="none"/>
              </w:rPr>
              <w:t>（复印件）、</w:t>
            </w:r>
            <w:r>
              <w:rPr>
                <w:rFonts w:ascii="Arial" w:hAnsi="宋体" w:cs="Arial"/>
                <w:sz w:val="28"/>
                <w:szCs w:val="28"/>
                <w:highlight w:val="none"/>
              </w:rPr>
              <w:t>财务会计制度</w:t>
            </w:r>
            <w:r>
              <w:rPr>
                <w:rFonts w:hint="eastAsia" w:ascii="Arial" w:hAnsi="宋体" w:cs="Arial"/>
                <w:sz w:val="28"/>
                <w:szCs w:val="28"/>
                <w:highlight w:val="none"/>
              </w:rPr>
              <w:t>（复印件）、</w:t>
            </w:r>
            <w:r>
              <w:rPr>
                <w:rFonts w:ascii="Arial" w:hAnsi="宋体" w:cs="Arial"/>
                <w:sz w:val="28"/>
                <w:szCs w:val="28"/>
                <w:highlight w:val="none"/>
              </w:rPr>
              <w:t>税务登记证</w:t>
            </w:r>
            <w:r>
              <w:rPr>
                <w:rFonts w:hint="eastAsia" w:ascii="Arial" w:hAnsi="宋体" w:cs="Arial"/>
                <w:sz w:val="28"/>
                <w:szCs w:val="28"/>
                <w:highlight w:val="none"/>
              </w:rPr>
              <w:t>（复印件）</w:t>
            </w:r>
            <w:r>
              <w:rPr>
                <w:rFonts w:ascii="Arial" w:hAnsi="宋体" w:cs="Arial"/>
                <w:sz w:val="28"/>
                <w:szCs w:val="28"/>
                <w:highlight w:val="none"/>
              </w:rPr>
              <w:t>；近三个月公司社保缴纳证明</w:t>
            </w:r>
            <w:r>
              <w:rPr>
                <w:rFonts w:hint="eastAsia" w:ascii="Arial" w:hAnsi="宋体" w:cs="Arial"/>
                <w:sz w:val="28"/>
                <w:szCs w:val="28"/>
                <w:highlight w:val="none"/>
              </w:rPr>
              <w:t>、</w:t>
            </w:r>
            <w:r>
              <w:rPr>
                <w:rFonts w:ascii="Arial" w:hAnsi="宋体" w:cs="Arial"/>
                <w:sz w:val="28"/>
                <w:szCs w:val="28"/>
                <w:highlight w:val="none"/>
              </w:rPr>
              <w:t>生产、销售、安装涉及设备、人员能力</w:t>
            </w:r>
            <w:r>
              <w:rPr>
                <w:rFonts w:hint="eastAsia" w:ascii="Arial" w:hAnsi="宋体" w:cs="Arial"/>
                <w:sz w:val="28"/>
                <w:szCs w:val="28"/>
                <w:highlight w:val="none"/>
              </w:rPr>
              <w:t>说明等能够充分证明其具备</w:t>
            </w:r>
            <w:r>
              <w:rPr>
                <w:rFonts w:hint="eastAsia" w:ascii="Arial" w:hAnsi="宋体" w:cs="Arial"/>
                <w:sz w:val="28"/>
                <w:szCs w:val="28"/>
                <w:highlight w:val="none"/>
                <w:lang w:eastAsia="zh-CN"/>
              </w:rPr>
              <w:t>询价</w:t>
            </w:r>
            <w:r>
              <w:rPr>
                <w:rFonts w:hint="eastAsia" w:ascii="Arial" w:hAnsi="宋体" w:cs="Arial"/>
                <w:sz w:val="28"/>
                <w:szCs w:val="28"/>
                <w:highlight w:val="none"/>
              </w:rPr>
              <w:t>资格的证明资料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35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8"/>
                <w:szCs w:val="28"/>
                <w:highlight w:val="none"/>
              </w:rPr>
            </w:pPr>
            <w:r>
              <w:rPr>
                <w:rFonts w:ascii="Arial" w:hAnsi="Arial" w:cs="Arial"/>
                <w:sz w:val="28"/>
                <w:szCs w:val="28"/>
                <w:highlight w:val="none"/>
              </w:rPr>
              <w:t>2</w:t>
            </w:r>
          </w:p>
        </w:tc>
        <w:tc>
          <w:tcPr>
            <w:tcW w:w="237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8"/>
                <w:szCs w:val="28"/>
                <w:highlight w:val="none"/>
              </w:rPr>
            </w:pPr>
            <w:r>
              <w:rPr>
                <w:rFonts w:ascii="Arial" w:hAnsi="宋体" w:cs="Arial"/>
                <w:sz w:val="28"/>
                <w:szCs w:val="28"/>
                <w:highlight w:val="none"/>
              </w:rPr>
              <w:t>具有良好的商业信誉和健全的财务会计制度</w:t>
            </w:r>
          </w:p>
        </w:tc>
        <w:tc>
          <w:tcPr>
            <w:tcW w:w="1021"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8"/>
                <w:szCs w:val="28"/>
                <w:highlight w:val="none"/>
              </w:rPr>
            </w:pPr>
          </w:p>
        </w:tc>
        <w:tc>
          <w:tcPr>
            <w:tcW w:w="1254"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Arial" w:hAnsi="Arial" w:cs="Arial"/>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35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8"/>
                <w:szCs w:val="28"/>
                <w:highlight w:val="none"/>
              </w:rPr>
            </w:pPr>
            <w:r>
              <w:rPr>
                <w:rFonts w:ascii="Arial" w:hAnsi="Arial" w:cs="Arial"/>
                <w:sz w:val="28"/>
                <w:szCs w:val="28"/>
                <w:highlight w:val="none"/>
              </w:rPr>
              <w:t>3</w:t>
            </w:r>
          </w:p>
        </w:tc>
        <w:tc>
          <w:tcPr>
            <w:tcW w:w="237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8"/>
                <w:szCs w:val="28"/>
                <w:highlight w:val="none"/>
              </w:rPr>
            </w:pPr>
            <w:r>
              <w:rPr>
                <w:rFonts w:ascii="Arial" w:hAnsi="宋体" w:cs="Arial"/>
                <w:sz w:val="28"/>
                <w:szCs w:val="28"/>
                <w:highlight w:val="none"/>
              </w:rPr>
              <w:t>具有履行合同所必需的设备和专业技术能力</w:t>
            </w:r>
          </w:p>
        </w:tc>
        <w:tc>
          <w:tcPr>
            <w:tcW w:w="1021"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8"/>
                <w:szCs w:val="28"/>
                <w:highlight w:val="none"/>
              </w:rPr>
            </w:pPr>
          </w:p>
        </w:tc>
        <w:tc>
          <w:tcPr>
            <w:tcW w:w="1254"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Arial" w:hAnsi="Arial" w:cs="Arial"/>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35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8"/>
                <w:szCs w:val="28"/>
                <w:highlight w:val="none"/>
              </w:rPr>
            </w:pPr>
            <w:r>
              <w:rPr>
                <w:rFonts w:ascii="Arial" w:hAnsi="Arial" w:cs="Arial"/>
                <w:sz w:val="28"/>
                <w:szCs w:val="28"/>
                <w:highlight w:val="none"/>
              </w:rPr>
              <w:t>4</w:t>
            </w:r>
          </w:p>
        </w:tc>
        <w:tc>
          <w:tcPr>
            <w:tcW w:w="237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8"/>
                <w:szCs w:val="28"/>
                <w:highlight w:val="none"/>
              </w:rPr>
            </w:pPr>
            <w:r>
              <w:rPr>
                <w:rFonts w:ascii="Arial" w:hAnsi="宋体" w:cs="Arial"/>
                <w:sz w:val="28"/>
                <w:szCs w:val="28"/>
                <w:highlight w:val="none"/>
              </w:rPr>
              <w:t>有依法缴纳税收和社会保障资金的良好记录</w:t>
            </w:r>
          </w:p>
        </w:tc>
        <w:tc>
          <w:tcPr>
            <w:tcW w:w="1021"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8"/>
                <w:szCs w:val="28"/>
                <w:highlight w:val="none"/>
              </w:rPr>
            </w:pPr>
          </w:p>
        </w:tc>
        <w:tc>
          <w:tcPr>
            <w:tcW w:w="1254"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5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8"/>
                <w:szCs w:val="28"/>
                <w:highlight w:val="none"/>
              </w:rPr>
            </w:pPr>
            <w:r>
              <w:rPr>
                <w:rFonts w:ascii="Arial" w:hAnsi="Arial" w:cs="Arial"/>
                <w:sz w:val="28"/>
                <w:szCs w:val="28"/>
                <w:highlight w:val="none"/>
              </w:rPr>
              <w:t>5</w:t>
            </w:r>
          </w:p>
        </w:tc>
        <w:tc>
          <w:tcPr>
            <w:tcW w:w="237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8"/>
                <w:szCs w:val="28"/>
                <w:highlight w:val="none"/>
              </w:rPr>
            </w:pPr>
            <w:r>
              <w:rPr>
                <w:rFonts w:ascii="Arial" w:hAnsi="宋体" w:cs="Arial"/>
                <w:sz w:val="28"/>
                <w:szCs w:val="28"/>
                <w:highlight w:val="none"/>
              </w:rPr>
              <w:t>参加采购活动前三年内，在经营活动中没有重大违法记录</w:t>
            </w:r>
          </w:p>
        </w:tc>
        <w:tc>
          <w:tcPr>
            <w:tcW w:w="1021"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8"/>
                <w:szCs w:val="28"/>
                <w:highlight w:val="none"/>
              </w:rPr>
            </w:pPr>
          </w:p>
        </w:tc>
        <w:tc>
          <w:tcPr>
            <w:tcW w:w="125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35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宋体" w:cs="Arial"/>
                <w:sz w:val="28"/>
                <w:szCs w:val="28"/>
                <w:highlight w:val="none"/>
              </w:rPr>
            </w:pPr>
            <w:r>
              <w:rPr>
                <w:rFonts w:ascii="Arial" w:hAnsi="宋体" w:cs="Arial"/>
                <w:sz w:val="28"/>
                <w:szCs w:val="28"/>
                <w:highlight w:val="none"/>
              </w:rPr>
              <w:t>6</w:t>
            </w:r>
          </w:p>
        </w:tc>
        <w:tc>
          <w:tcPr>
            <w:tcW w:w="237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Arial" w:hAnsi="宋体" w:cs="Arial"/>
                <w:sz w:val="28"/>
                <w:szCs w:val="28"/>
                <w:highlight w:val="none"/>
              </w:rPr>
            </w:pPr>
            <w:r>
              <w:rPr>
                <w:rFonts w:hint="eastAsia" w:ascii="Arial" w:hAnsi="宋体" w:cs="Arial"/>
                <w:sz w:val="28"/>
                <w:szCs w:val="28"/>
                <w:highlight w:val="none"/>
                <w:lang w:eastAsia="zh-CN"/>
              </w:rPr>
              <w:t>询价</w:t>
            </w:r>
            <w:r>
              <w:rPr>
                <w:rFonts w:hint="eastAsia" w:ascii="Arial" w:hAnsi="宋体" w:cs="Arial"/>
                <w:sz w:val="28"/>
                <w:szCs w:val="28"/>
                <w:highlight w:val="none"/>
              </w:rPr>
              <w:t>文件规定的其他资格要求</w:t>
            </w:r>
          </w:p>
        </w:tc>
        <w:tc>
          <w:tcPr>
            <w:tcW w:w="1021"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宋体" w:cs="Arial"/>
                <w:sz w:val="28"/>
                <w:szCs w:val="28"/>
                <w:highlight w:val="none"/>
              </w:rPr>
            </w:pPr>
          </w:p>
        </w:tc>
        <w:tc>
          <w:tcPr>
            <w:tcW w:w="125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宋体" w:cs="Arial"/>
                <w:sz w:val="28"/>
                <w:szCs w:val="28"/>
                <w:highlight w:val="none"/>
              </w:rPr>
            </w:pPr>
          </w:p>
        </w:tc>
      </w:tr>
    </w:tbl>
    <w:p>
      <w:pPr>
        <w:snapToGrid w:val="0"/>
        <w:spacing w:line="360" w:lineRule="auto"/>
        <w:ind w:firstLine="482" w:firstLineChars="200"/>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注：1、证明材料复印件需齐全，不得缺页，否则证明无效。涉及原件在</w:t>
      </w:r>
      <w:r>
        <w:rPr>
          <w:rFonts w:hint="eastAsia" w:ascii="仿宋" w:hAnsi="仿宋" w:eastAsia="仿宋" w:cs="仿宋"/>
          <w:b/>
          <w:bCs/>
          <w:kern w:val="0"/>
          <w:sz w:val="24"/>
          <w:szCs w:val="24"/>
          <w:highlight w:val="none"/>
          <w:lang w:eastAsia="zh-CN"/>
        </w:rPr>
        <w:t>询价</w:t>
      </w:r>
      <w:r>
        <w:rPr>
          <w:rFonts w:hint="eastAsia" w:ascii="仿宋" w:hAnsi="仿宋" w:eastAsia="仿宋" w:cs="仿宋"/>
          <w:b/>
          <w:bCs/>
          <w:kern w:val="0"/>
          <w:sz w:val="24"/>
          <w:szCs w:val="24"/>
          <w:highlight w:val="none"/>
        </w:rPr>
        <w:t>文件正本中提供。</w:t>
      </w:r>
    </w:p>
    <w:p>
      <w:pPr>
        <w:snapToGrid w:val="0"/>
        <w:spacing w:line="360" w:lineRule="auto"/>
        <w:ind w:firstLine="482" w:firstLineChars="200"/>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2、证明材料因具备充分性，与要求相对应，否则由此产生的责任和风险</w:t>
      </w:r>
      <w:r>
        <w:rPr>
          <w:rFonts w:hint="eastAsia" w:ascii="仿宋" w:hAnsi="仿宋" w:eastAsia="仿宋" w:cs="仿宋"/>
          <w:b/>
          <w:bCs/>
          <w:kern w:val="0"/>
          <w:sz w:val="24"/>
          <w:szCs w:val="24"/>
          <w:highlight w:val="none"/>
          <w:lang w:eastAsia="zh-CN"/>
        </w:rPr>
        <w:t>供应商</w:t>
      </w:r>
      <w:r>
        <w:rPr>
          <w:rFonts w:hint="eastAsia" w:ascii="仿宋" w:hAnsi="仿宋" w:eastAsia="仿宋" w:cs="仿宋"/>
          <w:b/>
          <w:bCs/>
          <w:kern w:val="0"/>
          <w:sz w:val="24"/>
          <w:szCs w:val="24"/>
          <w:highlight w:val="none"/>
        </w:rPr>
        <w:t>承担。</w:t>
      </w:r>
    </w:p>
    <w:p>
      <w:pPr>
        <w:snapToGrid w:val="0"/>
        <w:spacing w:line="360" w:lineRule="auto"/>
        <w:ind w:firstLine="643" w:firstLineChars="200"/>
        <w:rPr>
          <w:rFonts w:ascii="Arial" w:hAnsi="Arial" w:cs="Arial"/>
          <w:b/>
          <w:kern w:val="0"/>
          <w:szCs w:val="21"/>
          <w:highlight w:val="none"/>
        </w:rPr>
      </w:pPr>
      <w:r>
        <w:rPr>
          <w:rFonts w:hint="eastAsia" w:ascii="Arial" w:hAnsi="Arial" w:cs="Arial"/>
          <w:b/>
          <w:kern w:val="0"/>
          <w:szCs w:val="21"/>
          <w:highlight w:val="none"/>
        </w:rPr>
        <w:t xml:space="preserve"> </w:t>
      </w:r>
    </w:p>
    <w:p>
      <w:pPr>
        <w:bidi w:val="0"/>
        <w:rPr>
          <w:highlight w:val="none"/>
        </w:rPr>
      </w:pPr>
      <w:r>
        <w:rPr>
          <w:rFonts w:hint="eastAsia"/>
          <w:highlight w:val="none"/>
          <w:lang w:eastAsia="zh-CN"/>
        </w:rPr>
        <w:t>供应商</w:t>
      </w:r>
      <w:r>
        <w:rPr>
          <w:highlight w:val="none"/>
        </w:rPr>
        <w:t>全称（盖单位公章）：</w:t>
      </w:r>
    </w:p>
    <w:p>
      <w:pPr>
        <w:bidi w:val="0"/>
        <w:rPr>
          <w:highlight w:val="none"/>
        </w:rPr>
      </w:pPr>
      <w:r>
        <w:rPr>
          <w:rFonts w:hint="eastAsia"/>
          <w:highlight w:val="none"/>
          <w:lang w:val="en-US" w:eastAsia="zh-CN"/>
        </w:rPr>
        <w:t>法定代表人或委托代理人</w:t>
      </w:r>
      <w:r>
        <w:rPr>
          <w:highlight w:val="none"/>
        </w:rPr>
        <w:t>（签字或盖章）：</w:t>
      </w:r>
    </w:p>
    <w:p>
      <w:pPr>
        <w:bidi w:val="0"/>
        <w:rPr>
          <w:highlight w:val="none"/>
        </w:rPr>
      </w:pPr>
      <w:r>
        <w:rPr>
          <w:highlight w:val="none"/>
        </w:rPr>
        <w:t>日期：</w:t>
      </w:r>
    </w:p>
    <w:p>
      <w:pPr>
        <w:rPr>
          <w:rFonts w:ascii="Arial" w:hAnsi="宋体" w:cs="Arial"/>
          <w:highlight w:val="none"/>
        </w:rPr>
      </w:pPr>
      <w:bookmarkStart w:id="33" w:name="_Toc335138378"/>
      <w:bookmarkStart w:id="34" w:name="_Toc303030580"/>
      <w:r>
        <w:rPr>
          <w:rFonts w:ascii="Arial" w:hAnsi="宋体" w:cs="Arial"/>
          <w:highlight w:val="none"/>
        </w:rPr>
        <w:br w:type="page"/>
      </w:r>
    </w:p>
    <w:bookmarkEnd w:id="33"/>
    <w:bookmarkEnd w:id="34"/>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highlight w:val="none"/>
        </w:rPr>
      </w:pPr>
      <w:r>
        <w:rPr>
          <w:highlight w:val="none"/>
        </w:rPr>
        <w:t>附件二：</w:t>
      </w:r>
      <w:r>
        <w:rPr>
          <w:rFonts w:hint="eastAsia"/>
          <w:highlight w:val="none"/>
          <w:lang w:eastAsia="zh-CN"/>
        </w:rPr>
        <w:t>供应商</w:t>
      </w:r>
      <w:r>
        <w:rPr>
          <w:highlight w:val="none"/>
        </w:rPr>
        <w:t>基本情况表</w:t>
      </w:r>
    </w:p>
    <w:tbl>
      <w:tblPr>
        <w:tblStyle w:val="16"/>
        <w:tblpPr w:leftFromText="180" w:rightFromText="180" w:vertAnchor="text" w:horzAnchor="page" w:tblpXSpec="center" w:tblpY="551"/>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85"/>
        <w:gridCol w:w="1335"/>
        <w:gridCol w:w="440"/>
        <w:gridCol w:w="1705"/>
        <w:gridCol w:w="585"/>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仿宋" w:hAnsi="仿宋" w:eastAsia="仿宋" w:cs="仿宋"/>
                <w:b w:val="0"/>
                <w:bCs w:val="0"/>
                <w:sz w:val="24"/>
                <w:szCs w:val="24"/>
                <w:highlight w:val="none"/>
                <w:vertAlign w:val="baseline"/>
                <w:lang w:val="en-US" w:eastAsia="zh-CN"/>
              </w:rPr>
            </w:pPr>
            <w:r>
              <w:rPr>
                <w:rFonts w:hint="eastAsia" w:ascii="仿宋" w:hAnsi="仿宋" w:cs="仿宋"/>
                <w:b w:val="0"/>
                <w:bCs w:val="0"/>
                <w:sz w:val="24"/>
                <w:szCs w:val="24"/>
                <w:highlight w:val="none"/>
                <w:vertAlign w:val="baseline"/>
                <w:lang w:val="en-US" w:eastAsia="zh-CN"/>
              </w:rPr>
              <w:t>供应商名称</w:t>
            </w:r>
          </w:p>
        </w:tc>
        <w:tc>
          <w:tcPr>
            <w:tcW w:w="17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b w:val="0"/>
                <w:bCs w:val="0"/>
                <w:sz w:val="24"/>
                <w:szCs w:val="24"/>
                <w:highlight w:val="none"/>
                <w:vertAlign w:val="baseline"/>
              </w:rPr>
            </w:pPr>
          </w:p>
        </w:tc>
        <w:tc>
          <w:tcPr>
            <w:tcW w:w="17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仿宋" w:hAnsi="仿宋" w:eastAsia="仿宋" w:cs="仿宋"/>
                <w:b w:val="0"/>
                <w:bCs w:val="0"/>
                <w:sz w:val="24"/>
                <w:szCs w:val="24"/>
                <w:highlight w:val="none"/>
                <w:vertAlign w:val="baseline"/>
                <w:lang w:val="en-US" w:eastAsia="zh-CN"/>
              </w:rPr>
            </w:pPr>
            <w:r>
              <w:rPr>
                <w:rFonts w:hint="eastAsia" w:ascii="仿宋" w:hAnsi="仿宋" w:cs="仿宋"/>
                <w:b w:val="0"/>
                <w:bCs w:val="0"/>
                <w:sz w:val="24"/>
                <w:szCs w:val="24"/>
                <w:highlight w:val="none"/>
                <w:vertAlign w:val="baseline"/>
                <w:lang w:val="en-US" w:eastAsia="zh-CN"/>
              </w:rPr>
              <w:t>主要业务</w:t>
            </w:r>
          </w:p>
        </w:tc>
        <w:tc>
          <w:tcPr>
            <w:tcW w:w="2557"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b w:val="0"/>
                <w:bCs w:val="0"/>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仿宋" w:hAnsi="仿宋" w:eastAsia="仿宋" w:cs="仿宋"/>
                <w:b w:val="0"/>
                <w:bCs w:val="0"/>
                <w:sz w:val="24"/>
                <w:szCs w:val="24"/>
                <w:highlight w:val="none"/>
                <w:vertAlign w:val="baseline"/>
                <w:lang w:val="en-US" w:eastAsia="zh-CN"/>
              </w:rPr>
            </w:pPr>
            <w:r>
              <w:rPr>
                <w:rFonts w:hint="eastAsia" w:ascii="仿宋" w:hAnsi="仿宋" w:cs="仿宋"/>
                <w:b w:val="0"/>
                <w:bCs w:val="0"/>
                <w:sz w:val="24"/>
                <w:szCs w:val="24"/>
                <w:highlight w:val="none"/>
                <w:vertAlign w:val="baseline"/>
                <w:lang w:val="en-US" w:eastAsia="zh-CN"/>
              </w:rPr>
              <w:t>注册资金</w:t>
            </w:r>
          </w:p>
        </w:tc>
        <w:tc>
          <w:tcPr>
            <w:tcW w:w="17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b w:val="0"/>
                <w:bCs w:val="0"/>
                <w:sz w:val="24"/>
                <w:szCs w:val="24"/>
                <w:highlight w:val="none"/>
                <w:vertAlign w:val="baseline"/>
              </w:rPr>
            </w:pPr>
          </w:p>
        </w:tc>
        <w:tc>
          <w:tcPr>
            <w:tcW w:w="17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仿宋" w:hAnsi="仿宋" w:eastAsia="仿宋" w:cs="仿宋"/>
                <w:b w:val="0"/>
                <w:bCs w:val="0"/>
                <w:sz w:val="24"/>
                <w:szCs w:val="24"/>
                <w:highlight w:val="none"/>
                <w:vertAlign w:val="baseline"/>
                <w:lang w:val="en-US" w:eastAsia="zh-CN"/>
              </w:rPr>
            </w:pPr>
            <w:r>
              <w:rPr>
                <w:rFonts w:hint="eastAsia" w:ascii="仿宋" w:hAnsi="仿宋" w:cs="仿宋"/>
                <w:b w:val="0"/>
                <w:bCs w:val="0"/>
                <w:sz w:val="24"/>
                <w:szCs w:val="24"/>
                <w:highlight w:val="none"/>
                <w:vertAlign w:val="baseline"/>
                <w:lang w:val="en-US" w:eastAsia="zh-CN"/>
              </w:rPr>
              <w:t>现有职工人数</w:t>
            </w:r>
          </w:p>
        </w:tc>
        <w:tc>
          <w:tcPr>
            <w:tcW w:w="2557"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b w:val="0"/>
                <w:bCs w:val="0"/>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仿宋" w:hAnsi="仿宋" w:eastAsia="仿宋" w:cs="仿宋"/>
                <w:b w:val="0"/>
                <w:bCs w:val="0"/>
                <w:sz w:val="24"/>
                <w:szCs w:val="24"/>
                <w:highlight w:val="none"/>
                <w:vertAlign w:val="baseline"/>
                <w:lang w:val="en-US" w:eastAsia="zh-CN"/>
              </w:rPr>
            </w:pPr>
            <w:r>
              <w:rPr>
                <w:rFonts w:hint="eastAsia" w:ascii="仿宋" w:hAnsi="仿宋" w:cs="仿宋"/>
                <w:b w:val="0"/>
                <w:bCs w:val="0"/>
                <w:sz w:val="24"/>
                <w:szCs w:val="24"/>
                <w:highlight w:val="none"/>
                <w:vertAlign w:val="baseline"/>
                <w:lang w:val="en-US" w:eastAsia="zh-CN"/>
              </w:rPr>
              <w:t>行政管理人数</w:t>
            </w:r>
          </w:p>
        </w:tc>
        <w:tc>
          <w:tcPr>
            <w:tcW w:w="17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b w:val="0"/>
                <w:bCs w:val="0"/>
                <w:sz w:val="24"/>
                <w:szCs w:val="24"/>
                <w:highlight w:val="none"/>
                <w:vertAlign w:val="baseline"/>
              </w:rPr>
            </w:pPr>
          </w:p>
        </w:tc>
        <w:tc>
          <w:tcPr>
            <w:tcW w:w="17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仿宋" w:hAnsi="仿宋" w:eastAsia="仿宋" w:cs="仿宋"/>
                <w:b w:val="0"/>
                <w:bCs w:val="0"/>
                <w:sz w:val="24"/>
                <w:szCs w:val="24"/>
                <w:highlight w:val="none"/>
                <w:vertAlign w:val="baseline"/>
                <w:lang w:val="en-US" w:eastAsia="zh-CN"/>
              </w:rPr>
            </w:pPr>
            <w:r>
              <w:rPr>
                <w:rFonts w:hint="eastAsia" w:ascii="仿宋" w:hAnsi="仿宋" w:cs="仿宋"/>
                <w:b w:val="0"/>
                <w:bCs w:val="0"/>
                <w:sz w:val="24"/>
                <w:szCs w:val="24"/>
                <w:highlight w:val="none"/>
                <w:vertAlign w:val="baseline"/>
                <w:lang w:val="en-US" w:eastAsia="zh-CN"/>
              </w:rPr>
              <w:t>技术人员人数</w:t>
            </w:r>
          </w:p>
        </w:tc>
        <w:tc>
          <w:tcPr>
            <w:tcW w:w="2557"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b w:val="0"/>
                <w:bCs w:val="0"/>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b w:val="0"/>
                <w:bCs w:val="0"/>
                <w:sz w:val="24"/>
                <w:szCs w:val="24"/>
                <w:highlight w:val="none"/>
                <w:vertAlign w:val="baseline"/>
                <w:lang w:val="en-US" w:eastAsia="zh-CN"/>
              </w:rPr>
            </w:pPr>
            <w:r>
              <w:rPr>
                <w:rFonts w:hint="eastAsia" w:ascii="仿宋" w:hAnsi="仿宋" w:cs="仿宋"/>
                <w:b w:val="0"/>
                <w:bCs w:val="0"/>
                <w:sz w:val="24"/>
                <w:szCs w:val="24"/>
                <w:highlight w:val="none"/>
                <w:vertAlign w:val="baseline"/>
                <w:lang w:val="en-US" w:eastAsia="zh-CN"/>
              </w:rPr>
              <w:t>营业执照</w:t>
            </w:r>
          </w:p>
        </w:tc>
        <w:tc>
          <w:tcPr>
            <w:tcW w:w="6037" w:type="dxa"/>
            <w:gridSpan w:val="5"/>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firstLine="0" w:firstLineChars="0"/>
              <w:jc w:val="left"/>
              <w:textAlignment w:val="auto"/>
              <w:rPr>
                <w:rFonts w:hint="eastAsia" w:ascii="仿宋" w:hAnsi="仿宋" w:cs="仿宋"/>
                <w:b w:val="0"/>
                <w:bCs w:val="0"/>
                <w:sz w:val="24"/>
                <w:szCs w:val="24"/>
                <w:highlight w:val="none"/>
                <w:vertAlign w:val="baseline"/>
                <w:lang w:val="en-US" w:eastAsia="zh-CN"/>
              </w:rPr>
            </w:pPr>
            <w:r>
              <w:rPr>
                <w:rFonts w:hint="eastAsia" w:ascii="仿宋" w:hAnsi="仿宋" w:cs="仿宋"/>
                <w:b w:val="0"/>
                <w:bCs w:val="0"/>
                <w:sz w:val="24"/>
                <w:szCs w:val="24"/>
                <w:highlight w:val="none"/>
                <w:vertAlign w:val="baseline"/>
                <w:lang w:val="en-US" w:eastAsia="zh-CN"/>
              </w:rPr>
              <w:t>统一社会信用代码：</w:t>
            </w:r>
          </w:p>
          <w:p>
            <w:pPr>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firstLine="0" w:firstLineChars="0"/>
              <w:jc w:val="left"/>
              <w:textAlignment w:val="auto"/>
              <w:rPr>
                <w:rFonts w:hint="default" w:ascii="仿宋" w:hAnsi="仿宋" w:cs="仿宋"/>
                <w:b w:val="0"/>
                <w:bCs w:val="0"/>
                <w:sz w:val="24"/>
                <w:szCs w:val="24"/>
                <w:highlight w:val="none"/>
                <w:vertAlign w:val="baseline"/>
                <w:lang w:val="en-US" w:eastAsia="zh-CN"/>
              </w:rPr>
            </w:pPr>
            <w:r>
              <w:rPr>
                <w:rFonts w:hint="eastAsia" w:ascii="仿宋" w:hAnsi="仿宋" w:cs="仿宋"/>
                <w:b w:val="0"/>
                <w:bCs w:val="0"/>
                <w:sz w:val="24"/>
                <w:szCs w:val="24"/>
                <w:highlight w:val="none"/>
                <w:vertAlign w:val="baseline"/>
                <w:lang w:val="en-US" w:eastAsia="zh-CN"/>
              </w:rPr>
              <w:t>营业范围：</w:t>
            </w:r>
          </w:p>
          <w:p>
            <w:pPr>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firstLine="0" w:firstLineChars="0"/>
              <w:jc w:val="left"/>
              <w:textAlignment w:val="auto"/>
              <w:rPr>
                <w:rFonts w:hint="default" w:ascii="仿宋" w:hAnsi="仿宋" w:cs="仿宋"/>
                <w:b w:val="0"/>
                <w:bCs w:val="0"/>
                <w:sz w:val="24"/>
                <w:szCs w:val="24"/>
                <w:highlight w:val="none"/>
                <w:vertAlign w:val="baseline"/>
                <w:lang w:val="en-US" w:eastAsia="zh-CN"/>
              </w:rPr>
            </w:pPr>
            <w:r>
              <w:rPr>
                <w:rFonts w:hint="eastAsia" w:ascii="仿宋" w:hAnsi="仿宋" w:cs="仿宋"/>
                <w:b w:val="0"/>
                <w:bCs w:val="0"/>
                <w:sz w:val="24"/>
                <w:szCs w:val="24"/>
                <w:highlight w:val="none"/>
                <w:vertAlign w:val="baseline"/>
                <w:lang w:val="en-US" w:eastAsia="zh-CN"/>
              </w:rPr>
              <w:t>发照部门：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仿宋" w:hAnsi="仿宋" w:eastAsia="仿宋" w:cs="仿宋"/>
                <w:b w:val="0"/>
                <w:bCs w:val="0"/>
                <w:sz w:val="24"/>
                <w:szCs w:val="24"/>
                <w:highlight w:val="none"/>
                <w:vertAlign w:val="baseline"/>
                <w:lang w:val="en-US" w:eastAsia="zh-CN"/>
              </w:rPr>
            </w:pPr>
            <w:r>
              <w:rPr>
                <w:rFonts w:hint="eastAsia" w:ascii="仿宋" w:hAnsi="仿宋" w:cs="仿宋"/>
                <w:b w:val="0"/>
                <w:bCs w:val="0"/>
                <w:sz w:val="24"/>
                <w:szCs w:val="24"/>
                <w:highlight w:val="none"/>
                <w:vertAlign w:val="baseline"/>
                <w:lang w:val="en-US" w:eastAsia="zh-CN"/>
              </w:rPr>
              <w:t>单位资质</w:t>
            </w:r>
          </w:p>
        </w:tc>
        <w:tc>
          <w:tcPr>
            <w:tcW w:w="6037" w:type="dxa"/>
            <w:gridSpan w:val="5"/>
            <w:vAlign w:val="center"/>
          </w:tcPr>
          <w:p>
            <w:pPr>
              <w:keepNext w:val="0"/>
              <w:keepLines w:val="0"/>
              <w:pageBreakBefore w:val="0"/>
              <w:widowControl w:val="0"/>
              <w:numPr>
                <w:ilvl w:val="0"/>
                <w:numId w:val="4"/>
              </w:numPr>
              <w:kinsoku/>
              <w:wordWrap/>
              <w:overflowPunct/>
              <w:topLinePunct w:val="0"/>
              <w:autoSpaceDE/>
              <w:autoSpaceDN/>
              <w:bidi w:val="0"/>
              <w:adjustRightInd w:val="0"/>
              <w:snapToGrid w:val="0"/>
              <w:spacing w:line="240" w:lineRule="auto"/>
              <w:ind w:firstLine="0" w:firstLineChars="0"/>
              <w:jc w:val="left"/>
              <w:textAlignment w:val="auto"/>
              <w:rPr>
                <w:rFonts w:hint="eastAsia" w:ascii="仿宋" w:hAnsi="仿宋" w:cs="仿宋"/>
                <w:b w:val="0"/>
                <w:bCs w:val="0"/>
                <w:sz w:val="24"/>
                <w:szCs w:val="24"/>
                <w:highlight w:val="none"/>
                <w:vertAlign w:val="baseline"/>
                <w:lang w:val="en-US" w:eastAsia="zh-CN"/>
              </w:rPr>
            </w:pPr>
            <w:r>
              <w:rPr>
                <w:rFonts w:hint="eastAsia" w:ascii="仿宋" w:hAnsi="仿宋" w:cs="仿宋"/>
                <w:b w:val="0"/>
                <w:bCs w:val="0"/>
                <w:sz w:val="24"/>
                <w:szCs w:val="24"/>
                <w:highlight w:val="none"/>
                <w:vertAlign w:val="baseline"/>
                <w:lang w:val="en-US" w:eastAsia="zh-CN"/>
              </w:rPr>
              <w:t>执照编号：</w:t>
            </w:r>
          </w:p>
          <w:p>
            <w:pPr>
              <w:keepNext w:val="0"/>
              <w:keepLines w:val="0"/>
              <w:pageBreakBefore w:val="0"/>
              <w:widowControl w:val="0"/>
              <w:numPr>
                <w:ilvl w:val="0"/>
                <w:numId w:val="4"/>
              </w:numPr>
              <w:kinsoku/>
              <w:wordWrap/>
              <w:overflowPunct/>
              <w:topLinePunct w:val="0"/>
              <w:autoSpaceDE/>
              <w:autoSpaceDN/>
              <w:bidi w:val="0"/>
              <w:adjustRightInd w:val="0"/>
              <w:snapToGrid w:val="0"/>
              <w:spacing w:line="240" w:lineRule="auto"/>
              <w:ind w:firstLine="0" w:firstLineChars="0"/>
              <w:jc w:val="left"/>
              <w:textAlignment w:val="auto"/>
              <w:rPr>
                <w:rFonts w:hint="default" w:ascii="仿宋" w:hAnsi="仿宋" w:cs="仿宋"/>
                <w:b w:val="0"/>
                <w:bCs w:val="0"/>
                <w:sz w:val="24"/>
                <w:szCs w:val="24"/>
                <w:highlight w:val="none"/>
                <w:vertAlign w:val="baseline"/>
                <w:lang w:val="en-US" w:eastAsia="zh-CN"/>
              </w:rPr>
            </w:pPr>
            <w:r>
              <w:rPr>
                <w:rFonts w:hint="eastAsia" w:ascii="仿宋" w:hAnsi="仿宋" w:cs="仿宋"/>
                <w:b w:val="0"/>
                <w:bCs w:val="0"/>
                <w:sz w:val="24"/>
                <w:szCs w:val="24"/>
                <w:highlight w:val="none"/>
                <w:vertAlign w:val="baseline"/>
                <w:lang w:val="en-US" w:eastAsia="zh-CN"/>
              </w:rPr>
              <w:t>资质等级：</w:t>
            </w:r>
          </w:p>
          <w:p>
            <w:pPr>
              <w:keepNext w:val="0"/>
              <w:keepLines w:val="0"/>
              <w:pageBreakBefore w:val="0"/>
              <w:widowControl w:val="0"/>
              <w:numPr>
                <w:ilvl w:val="0"/>
                <w:numId w:val="4"/>
              </w:numPr>
              <w:kinsoku/>
              <w:wordWrap/>
              <w:overflowPunct/>
              <w:topLinePunct w:val="0"/>
              <w:autoSpaceDE/>
              <w:autoSpaceDN/>
              <w:bidi w:val="0"/>
              <w:adjustRightInd w:val="0"/>
              <w:snapToGrid w:val="0"/>
              <w:spacing w:line="240" w:lineRule="auto"/>
              <w:ind w:firstLine="0" w:firstLineChars="0"/>
              <w:jc w:val="left"/>
              <w:textAlignment w:val="auto"/>
              <w:rPr>
                <w:rFonts w:hint="default" w:ascii="仿宋" w:hAnsi="仿宋" w:cs="仿宋"/>
                <w:b w:val="0"/>
                <w:bCs w:val="0"/>
                <w:sz w:val="24"/>
                <w:szCs w:val="24"/>
                <w:highlight w:val="none"/>
                <w:vertAlign w:val="baseline"/>
                <w:lang w:val="en-US" w:eastAsia="zh-CN"/>
              </w:rPr>
            </w:pPr>
            <w:r>
              <w:rPr>
                <w:rFonts w:hint="eastAsia" w:ascii="仿宋" w:hAnsi="仿宋" w:cs="仿宋"/>
                <w:b w:val="0"/>
                <w:bCs w:val="0"/>
                <w:sz w:val="24"/>
                <w:szCs w:val="24"/>
                <w:highlight w:val="none"/>
                <w:vertAlign w:val="baseline"/>
                <w:lang w:val="en-US" w:eastAsia="zh-CN"/>
              </w:rPr>
              <w:t>发证部门：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仿宋" w:hAnsi="仿宋" w:eastAsia="仿宋" w:cs="仿宋"/>
                <w:b w:val="0"/>
                <w:bCs w:val="0"/>
                <w:sz w:val="24"/>
                <w:szCs w:val="24"/>
                <w:highlight w:val="none"/>
                <w:vertAlign w:val="baseline"/>
                <w:lang w:val="en-US" w:eastAsia="zh-CN"/>
              </w:rPr>
            </w:pPr>
            <w:r>
              <w:rPr>
                <w:rFonts w:hint="eastAsia" w:ascii="仿宋" w:hAnsi="仿宋" w:cs="仿宋"/>
                <w:b w:val="0"/>
                <w:bCs w:val="0"/>
                <w:sz w:val="24"/>
                <w:szCs w:val="24"/>
                <w:highlight w:val="none"/>
                <w:vertAlign w:val="baseline"/>
                <w:lang w:val="en-US" w:eastAsia="zh-CN"/>
              </w:rPr>
              <w:t>单位注册地址</w:t>
            </w:r>
          </w:p>
        </w:tc>
        <w:tc>
          <w:tcPr>
            <w:tcW w:w="17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b w:val="0"/>
                <w:bCs w:val="0"/>
                <w:sz w:val="24"/>
                <w:szCs w:val="24"/>
                <w:highlight w:val="none"/>
                <w:vertAlign w:val="baseline"/>
              </w:rPr>
            </w:pPr>
          </w:p>
        </w:tc>
        <w:tc>
          <w:tcPr>
            <w:tcW w:w="229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仿宋" w:hAnsi="仿宋" w:eastAsia="仿宋" w:cs="仿宋"/>
                <w:b w:val="0"/>
                <w:bCs w:val="0"/>
                <w:sz w:val="24"/>
                <w:szCs w:val="24"/>
                <w:highlight w:val="none"/>
                <w:vertAlign w:val="baseline"/>
                <w:lang w:val="en-US" w:eastAsia="zh-CN"/>
              </w:rPr>
            </w:pPr>
            <w:r>
              <w:rPr>
                <w:rFonts w:hint="eastAsia" w:ascii="仿宋" w:hAnsi="仿宋" w:cs="仿宋"/>
                <w:b w:val="0"/>
                <w:bCs w:val="0"/>
                <w:sz w:val="24"/>
                <w:szCs w:val="24"/>
                <w:highlight w:val="none"/>
                <w:vertAlign w:val="baseline"/>
                <w:lang w:val="en-US" w:eastAsia="zh-CN"/>
              </w:rPr>
              <w:t>单位联系方式</w:t>
            </w:r>
          </w:p>
        </w:tc>
        <w:tc>
          <w:tcPr>
            <w:tcW w:w="19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b w:val="0"/>
                <w:bCs w:val="0"/>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仿宋" w:hAnsi="仿宋" w:eastAsia="仿宋" w:cs="仿宋"/>
                <w:b w:val="0"/>
                <w:bCs w:val="0"/>
                <w:sz w:val="24"/>
                <w:szCs w:val="24"/>
                <w:highlight w:val="none"/>
                <w:vertAlign w:val="baseline"/>
                <w:lang w:val="en-US" w:eastAsia="zh-CN"/>
              </w:rPr>
            </w:pPr>
            <w:r>
              <w:rPr>
                <w:rFonts w:hint="eastAsia" w:ascii="仿宋" w:hAnsi="仿宋" w:cs="仿宋"/>
                <w:b w:val="0"/>
                <w:bCs w:val="0"/>
                <w:sz w:val="24"/>
                <w:szCs w:val="24"/>
                <w:highlight w:val="none"/>
                <w:vertAlign w:val="baseline"/>
                <w:lang w:val="en-US" w:eastAsia="zh-CN"/>
              </w:rPr>
              <w:t>单位成立时间</w:t>
            </w:r>
          </w:p>
        </w:tc>
        <w:tc>
          <w:tcPr>
            <w:tcW w:w="6037"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b w:val="0"/>
                <w:bCs w:val="0"/>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仿宋" w:hAnsi="仿宋" w:eastAsia="仿宋" w:cs="仿宋"/>
                <w:b w:val="0"/>
                <w:bCs w:val="0"/>
                <w:sz w:val="24"/>
                <w:szCs w:val="24"/>
                <w:highlight w:val="none"/>
                <w:vertAlign w:val="baseline"/>
                <w:lang w:val="en-US" w:eastAsia="zh-CN"/>
              </w:rPr>
            </w:pPr>
            <w:r>
              <w:rPr>
                <w:rFonts w:hint="eastAsia" w:ascii="仿宋" w:hAnsi="仿宋" w:cs="仿宋"/>
                <w:b w:val="0"/>
                <w:bCs w:val="0"/>
                <w:sz w:val="24"/>
                <w:szCs w:val="24"/>
                <w:highlight w:val="none"/>
                <w:vertAlign w:val="baseline"/>
                <w:lang w:val="en-US" w:eastAsia="zh-CN"/>
              </w:rPr>
              <w:t>固定资产净值（万元）</w:t>
            </w:r>
          </w:p>
        </w:tc>
        <w:tc>
          <w:tcPr>
            <w:tcW w:w="17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b w:val="0"/>
                <w:bCs w:val="0"/>
                <w:sz w:val="24"/>
                <w:szCs w:val="24"/>
                <w:highlight w:val="none"/>
                <w:vertAlign w:val="baseline"/>
                <w:lang w:val="en-US" w:eastAsia="zh-CN"/>
              </w:rPr>
            </w:pPr>
          </w:p>
        </w:tc>
        <w:tc>
          <w:tcPr>
            <w:tcW w:w="229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仿宋" w:hAnsi="仿宋" w:eastAsia="仿宋" w:cs="仿宋"/>
                <w:b w:val="0"/>
                <w:bCs w:val="0"/>
                <w:sz w:val="24"/>
                <w:szCs w:val="24"/>
                <w:highlight w:val="none"/>
                <w:vertAlign w:val="baseline"/>
                <w:lang w:val="en-US" w:eastAsia="zh-CN"/>
              </w:rPr>
            </w:pPr>
            <w:r>
              <w:rPr>
                <w:rFonts w:hint="eastAsia" w:ascii="仿宋" w:hAnsi="仿宋" w:cs="仿宋"/>
                <w:b w:val="0"/>
                <w:bCs w:val="0"/>
                <w:sz w:val="24"/>
                <w:szCs w:val="24"/>
                <w:highlight w:val="none"/>
                <w:vertAlign w:val="baseline"/>
                <w:lang w:val="en-US" w:eastAsia="zh-CN"/>
              </w:rPr>
              <w:t>年平均产值（万元）</w:t>
            </w:r>
          </w:p>
        </w:tc>
        <w:tc>
          <w:tcPr>
            <w:tcW w:w="19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b w:val="0"/>
                <w:bCs w:val="0"/>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仿宋" w:hAnsi="仿宋" w:cs="仿宋"/>
                <w:b w:val="0"/>
                <w:bCs w:val="0"/>
                <w:sz w:val="24"/>
                <w:szCs w:val="24"/>
                <w:highlight w:val="none"/>
                <w:vertAlign w:val="baseline"/>
                <w:lang w:val="en-US" w:eastAsia="zh-CN"/>
              </w:rPr>
            </w:pPr>
            <w:r>
              <w:rPr>
                <w:rFonts w:hint="eastAsia" w:ascii="仿宋" w:hAnsi="仿宋" w:cs="仿宋"/>
                <w:b w:val="0"/>
                <w:bCs w:val="0"/>
                <w:sz w:val="24"/>
                <w:szCs w:val="24"/>
                <w:highlight w:val="none"/>
                <w:vertAlign w:val="baseline"/>
                <w:lang w:val="en-US" w:eastAsia="zh-CN"/>
              </w:rPr>
              <w:t>行政负责人</w:t>
            </w:r>
          </w:p>
        </w:tc>
        <w:tc>
          <w:tcPr>
            <w:tcW w:w="13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b w:val="0"/>
                <w:bCs w:val="0"/>
                <w:sz w:val="24"/>
                <w:szCs w:val="24"/>
                <w:highlight w:val="none"/>
                <w:vertAlign w:val="baseline"/>
                <w:lang w:val="en-US" w:eastAsia="zh-CN"/>
              </w:rPr>
            </w:pPr>
            <w:r>
              <w:rPr>
                <w:rFonts w:hint="eastAsia" w:ascii="仿宋" w:hAnsi="仿宋" w:cs="仿宋"/>
                <w:b w:val="0"/>
                <w:bCs w:val="0"/>
                <w:sz w:val="24"/>
                <w:szCs w:val="24"/>
                <w:highlight w:val="none"/>
                <w:vertAlign w:val="baseline"/>
                <w:lang w:val="en-US" w:eastAsia="zh-CN"/>
              </w:rPr>
              <w:t>董事长</w:t>
            </w:r>
          </w:p>
        </w:tc>
        <w:tc>
          <w:tcPr>
            <w:tcW w:w="4702"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b w:val="0"/>
                <w:bCs w:val="0"/>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48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cs="仿宋"/>
                <w:b w:val="0"/>
                <w:bCs w:val="0"/>
                <w:sz w:val="24"/>
                <w:szCs w:val="24"/>
                <w:highlight w:val="none"/>
                <w:vertAlign w:val="baseline"/>
                <w:lang w:val="en-US" w:eastAsia="zh-CN"/>
              </w:rPr>
            </w:pPr>
          </w:p>
        </w:tc>
        <w:tc>
          <w:tcPr>
            <w:tcW w:w="13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b w:val="0"/>
                <w:bCs w:val="0"/>
                <w:sz w:val="24"/>
                <w:szCs w:val="24"/>
                <w:highlight w:val="none"/>
                <w:vertAlign w:val="baseline"/>
                <w:lang w:val="en-US" w:eastAsia="zh-CN"/>
              </w:rPr>
            </w:pPr>
            <w:r>
              <w:rPr>
                <w:rFonts w:hint="eastAsia" w:ascii="仿宋" w:hAnsi="仿宋" w:cs="仿宋"/>
                <w:b w:val="0"/>
                <w:bCs w:val="0"/>
                <w:sz w:val="24"/>
                <w:szCs w:val="24"/>
                <w:highlight w:val="none"/>
                <w:vertAlign w:val="baseline"/>
                <w:lang w:val="en-US" w:eastAsia="zh-CN"/>
              </w:rPr>
              <w:t>总经理</w:t>
            </w:r>
          </w:p>
        </w:tc>
        <w:tc>
          <w:tcPr>
            <w:tcW w:w="4702"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b w:val="0"/>
                <w:bCs w:val="0"/>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cs="仿宋"/>
                <w:b w:val="0"/>
                <w:bCs w:val="0"/>
                <w:sz w:val="24"/>
                <w:szCs w:val="24"/>
                <w:highlight w:val="none"/>
                <w:vertAlign w:val="baseline"/>
                <w:lang w:val="en-US" w:eastAsia="zh-CN"/>
              </w:rPr>
            </w:pPr>
          </w:p>
        </w:tc>
        <w:tc>
          <w:tcPr>
            <w:tcW w:w="13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仿宋" w:hAnsi="仿宋" w:eastAsia="仿宋" w:cs="仿宋"/>
                <w:b w:val="0"/>
                <w:bCs w:val="0"/>
                <w:sz w:val="24"/>
                <w:szCs w:val="24"/>
                <w:highlight w:val="none"/>
                <w:vertAlign w:val="baseline"/>
                <w:lang w:val="en-US" w:eastAsia="zh-CN"/>
              </w:rPr>
            </w:pPr>
            <w:r>
              <w:rPr>
                <w:rFonts w:hint="eastAsia" w:ascii="仿宋" w:hAnsi="仿宋" w:cs="仿宋"/>
                <w:b w:val="0"/>
                <w:bCs w:val="0"/>
                <w:sz w:val="24"/>
                <w:szCs w:val="24"/>
                <w:highlight w:val="none"/>
                <w:vertAlign w:val="baseline"/>
                <w:lang w:val="en-US" w:eastAsia="zh-CN"/>
              </w:rPr>
              <w:t>技术总监</w:t>
            </w:r>
          </w:p>
        </w:tc>
        <w:tc>
          <w:tcPr>
            <w:tcW w:w="4702"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b w:val="0"/>
                <w:bCs w:val="0"/>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cs="仿宋"/>
                <w:b w:val="0"/>
                <w:bCs w:val="0"/>
                <w:sz w:val="24"/>
                <w:szCs w:val="24"/>
                <w:highlight w:val="none"/>
                <w:vertAlign w:val="baseline"/>
                <w:lang w:val="en-US" w:eastAsia="zh-CN"/>
              </w:rPr>
            </w:pPr>
          </w:p>
        </w:tc>
        <w:tc>
          <w:tcPr>
            <w:tcW w:w="13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仿宋" w:hAnsi="仿宋" w:eastAsia="仿宋" w:cs="仿宋"/>
                <w:b w:val="0"/>
                <w:bCs w:val="0"/>
                <w:sz w:val="24"/>
                <w:szCs w:val="24"/>
                <w:highlight w:val="none"/>
                <w:vertAlign w:val="baseline"/>
                <w:lang w:val="en-US" w:eastAsia="zh-CN"/>
              </w:rPr>
            </w:pPr>
            <w:r>
              <w:rPr>
                <w:rFonts w:hint="eastAsia" w:ascii="仿宋" w:hAnsi="仿宋" w:cs="仿宋"/>
                <w:b w:val="0"/>
                <w:bCs w:val="0"/>
                <w:sz w:val="24"/>
                <w:szCs w:val="24"/>
                <w:highlight w:val="none"/>
                <w:vertAlign w:val="baseline"/>
                <w:lang w:val="en-US" w:eastAsia="zh-CN"/>
              </w:rPr>
              <w:t>财务总监</w:t>
            </w:r>
          </w:p>
        </w:tc>
        <w:tc>
          <w:tcPr>
            <w:tcW w:w="4702"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b w:val="0"/>
                <w:bCs w:val="0"/>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仿宋" w:hAnsi="仿宋" w:cs="仿宋"/>
                <w:b w:val="0"/>
                <w:bCs w:val="0"/>
                <w:sz w:val="24"/>
                <w:szCs w:val="24"/>
                <w:highlight w:val="none"/>
                <w:vertAlign w:val="baseline"/>
                <w:lang w:val="en-US" w:eastAsia="zh-CN"/>
              </w:rPr>
            </w:pPr>
            <w:r>
              <w:rPr>
                <w:rFonts w:hint="eastAsia" w:ascii="仿宋" w:hAnsi="仿宋" w:cs="仿宋"/>
                <w:b w:val="0"/>
                <w:bCs w:val="0"/>
                <w:sz w:val="24"/>
                <w:szCs w:val="24"/>
                <w:highlight w:val="none"/>
                <w:vertAlign w:val="baseline"/>
                <w:lang w:val="en-US" w:eastAsia="zh-CN"/>
              </w:rPr>
              <w:t>开户银行</w:t>
            </w:r>
          </w:p>
        </w:tc>
        <w:tc>
          <w:tcPr>
            <w:tcW w:w="177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cs="仿宋"/>
                <w:b w:val="0"/>
                <w:bCs w:val="0"/>
                <w:sz w:val="24"/>
                <w:szCs w:val="24"/>
                <w:highlight w:val="none"/>
                <w:vertAlign w:val="baseline"/>
                <w:lang w:val="en-US" w:eastAsia="zh-CN"/>
              </w:rPr>
            </w:pPr>
          </w:p>
        </w:tc>
        <w:tc>
          <w:tcPr>
            <w:tcW w:w="229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仿宋" w:hAnsi="仿宋" w:cs="仿宋"/>
                <w:b w:val="0"/>
                <w:bCs w:val="0"/>
                <w:sz w:val="24"/>
                <w:szCs w:val="24"/>
                <w:highlight w:val="none"/>
                <w:vertAlign w:val="baseline"/>
                <w:lang w:val="en-US" w:eastAsia="zh-CN"/>
              </w:rPr>
            </w:pPr>
            <w:r>
              <w:rPr>
                <w:rFonts w:hint="eastAsia" w:ascii="仿宋" w:hAnsi="仿宋" w:cs="仿宋"/>
                <w:b w:val="0"/>
                <w:bCs w:val="0"/>
                <w:sz w:val="24"/>
                <w:szCs w:val="24"/>
                <w:highlight w:val="none"/>
                <w:vertAlign w:val="baseline"/>
                <w:lang w:val="en-US" w:eastAsia="zh-CN"/>
              </w:rPr>
              <w:t>账号</w:t>
            </w:r>
          </w:p>
        </w:tc>
        <w:tc>
          <w:tcPr>
            <w:tcW w:w="19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6" w:hRule="atLeast"/>
          <w:jc w:val="center"/>
        </w:trPr>
        <w:tc>
          <w:tcPr>
            <w:tcW w:w="8522" w:type="dxa"/>
            <w:gridSpan w:val="6"/>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default" w:ascii="仿宋" w:hAnsi="仿宋" w:eastAsia="仿宋" w:cs="仿宋"/>
                <w:b w:val="0"/>
                <w:bCs w:val="0"/>
                <w:sz w:val="24"/>
                <w:szCs w:val="24"/>
                <w:highlight w:val="none"/>
                <w:vertAlign w:val="baseline"/>
                <w:lang w:val="en-US" w:eastAsia="zh-CN"/>
              </w:rPr>
            </w:pPr>
            <w:r>
              <w:rPr>
                <w:rFonts w:hint="eastAsia" w:ascii="仿宋" w:hAnsi="仿宋" w:cs="仿宋"/>
                <w:b w:val="0"/>
                <w:bCs w:val="0"/>
                <w:sz w:val="24"/>
                <w:szCs w:val="24"/>
                <w:highlight w:val="none"/>
                <w:vertAlign w:val="baseline"/>
                <w:lang w:val="en-US" w:eastAsia="zh-CN"/>
              </w:rPr>
              <w:t>主要产品/业绩：</w:t>
            </w:r>
          </w:p>
        </w:tc>
      </w:tr>
    </w:tbl>
    <w:p>
      <w:pPr>
        <w:spacing w:line="360" w:lineRule="auto"/>
        <w:ind w:left="0" w:leftChars="0" w:firstLine="0" w:firstLineChars="0"/>
        <w:rPr>
          <w:rFonts w:hint="eastAsia" w:ascii="Arial" w:hAnsi="Arial" w:cs="Arial"/>
          <w:b/>
          <w:bCs/>
          <w:sz w:val="24"/>
          <w:szCs w:val="24"/>
          <w:highlight w:val="none"/>
        </w:rPr>
      </w:pPr>
    </w:p>
    <w:p>
      <w:pPr>
        <w:spacing w:line="360" w:lineRule="auto"/>
        <w:rPr>
          <w:rFonts w:hint="eastAsia" w:ascii="Arial" w:hAnsi="Arial" w:cs="Arial"/>
          <w:b/>
          <w:bCs/>
          <w:sz w:val="24"/>
          <w:szCs w:val="24"/>
          <w:highlight w:val="none"/>
        </w:rPr>
      </w:pPr>
      <w:r>
        <w:rPr>
          <w:rFonts w:hint="eastAsia" w:ascii="Arial" w:hAnsi="Arial" w:cs="Arial"/>
          <w:b/>
          <w:bCs/>
          <w:sz w:val="24"/>
          <w:szCs w:val="24"/>
          <w:highlight w:val="none"/>
        </w:rPr>
        <w:t>填表说明：表格内容仅供参考，请根据自身情况详细填写。</w:t>
      </w:r>
    </w:p>
    <w:p>
      <w:pPr>
        <w:snapToGrid w:val="0"/>
        <w:spacing w:line="360" w:lineRule="auto"/>
        <w:rPr>
          <w:rFonts w:hint="eastAsia" w:ascii="Arial" w:hAnsi="宋体" w:cs="Arial"/>
          <w:szCs w:val="21"/>
          <w:highlight w:val="none"/>
          <w:lang w:eastAsia="zh-CN"/>
        </w:rPr>
      </w:pPr>
    </w:p>
    <w:p>
      <w:pPr>
        <w:bidi w:val="0"/>
        <w:rPr>
          <w:highlight w:val="none"/>
        </w:rPr>
      </w:pPr>
      <w:r>
        <w:rPr>
          <w:rFonts w:hint="eastAsia"/>
          <w:highlight w:val="none"/>
          <w:lang w:eastAsia="zh-CN"/>
        </w:rPr>
        <w:t>供应商</w:t>
      </w:r>
      <w:r>
        <w:rPr>
          <w:highlight w:val="none"/>
        </w:rPr>
        <w:t xml:space="preserve">全称（盖单位公章）： </w:t>
      </w:r>
    </w:p>
    <w:p>
      <w:pPr>
        <w:bidi w:val="0"/>
        <w:rPr>
          <w:highlight w:val="none"/>
        </w:rPr>
      </w:pPr>
      <w:r>
        <w:rPr>
          <w:rFonts w:hint="eastAsia"/>
          <w:highlight w:val="none"/>
          <w:lang w:val="en-US" w:eastAsia="zh-CN"/>
        </w:rPr>
        <w:t>法定代表人或委托代理人</w:t>
      </w:r>
      <w:r>
        <w:rPr>
          <w:highlight w:val="none"/>
        </w:rPr>
        <w:t xml:space="preserve">（签字或盖章）： </w:t>
      </w:r>
    </w:p>
    <w:p>
      <w:pPr>
        <w:bidi w:val="0"/>
        <w:rPr>
          <w:highlight w:val="none"/>
        </w:rPr>
      </w:pPr>
      <w:r>
        <w:rPr>
          <w:highlight w:val="none"/>
        </w:rPr>
        <w:t>日期：</w:t>
      </w:r>
    </w:p>
    <w:p>
      <w:pPr>
        <w:rPr>
          <w:rFonts w:hint="default"/>
          <w:highlight w:val="none"/>
          <w:lang w:val="en-US" w:eastAsia="zh-CN"/>
        </w:rPr>
      </w:pPr>
      <w:r>
        <w:rPr>
          <w:rFonts w:hint="default"/>
          <w:highlight w:val="none"/>
          <w:lang w:val="en-US" w:eastAsia="zh-CN"/>
        </w:rPr>
        <w:br w:type="page"/>
      </w:r>
    </w:p>
    <w:p>
      <w:pPr>
        <w:ind w:left="0" w:leftChars="0" w:firstLine="0" w:firstLineChars="0"/>
        <w:rPr>
          <w:rFonts w:hint="eastAsia"/>
          <w:highlight w:val="none"/>
          <w:lang w:val="en-US" w:eastAsia="zh-CN"/>
        </w:rPr>
        <w:sectPr>
          <w:headerReference r:id="rId7" w:type="default"/>
          <w:footerReference r:id="rId8" w:type="default"/>
          <w:pgSz w:w="11906" w:h="16838"/>
          <w:pgMar w:top="1440" w:right="1797" w:bottom="1440" w:left="1797" w:header="851" w:footer="992" w:gutter="0"/>
          <w:cols w:space="0" w:num="1"/>
          <w:rtlGutter w:val="0"/>
          <w:docGrid w:type="lines" w:linePitch="437" w:charSpace="0"/>
        </w:sectPr>
      </w:pPr>
    </w:p>
    <w:p>
      <w:pPr>
        <w:pStyle w:val="4"/>
        <w:bidi w:val="0"/>
        <w:rPr>
          <w:highlight w:val="none"/>
        </w:rPr>
      </w:pPr>
      <w:r>
        <w:rPr>
          <w:rFonts w:hint="eastAsia"/>
          <w:highlight w:val="none"/>
          <w:lang w:val="en-US" w:eastAsia="zh-CN"/>
        </w:rPr>
        <w:t>八、</w:t>
      </w:r>
      <w:r>
        <w:rPr>
          <w:rFonts w:hint="eastAsia"/>
          <w:highlight w:val="none"/>
          <w:lang w:eastAsia="zh-CN"/>
        </w:rPr>
        <w:t>供应商</w:t>
      </w:r>
      <w:r>
        <w:rPr>
          <w:highlight w:val="none"/>
        </w:rPr>
        <w:t>声明函</w:t>
      </w:r>
    </w:p>
    <w:p>
      <w:pPr>
        <w:bidi w:val="0"/>
        <w:rPr>
          <w:highlight w:val="none"/>
        </w:rPr>
      </w:pPr>
      <w:r>
        <w:rPr>
          <w:highlight w:val="none"/>
        </w:rPr>
        <w:t>本</w:t>
      </w:r>
      <w:r>
        <w:rPr>
          <w:rFonts w:hint="eastAsia"/>
          <w:highlight w:val="none"/>
          <w:lang w:eastAsia="zh-CN"/>
        </w:rPr>
        <w:t>供应商</w:t>
      </w:r>
      <w:r>
        <w:rPr>
          <w:highlight w:val="none"/>
        </w:rPr>
        <w:t>在本</w:t>
      </w:r>
      <w:r>
        <w:rPr>
          <w:rFonts w:hint="eastAsia"/>
          <w:highlight w:val="none"/>
          <w:lang w:eastAsia="zh-CN"/>
        </w:rPr>
        <w:t>询价</w:t>
      </w:r>
      <w:r>
        <w:rPr>
          <w:highlight w:val="none"/>
        </w:rPr>
        <w:t>文件中所提供的内容均为真实有效，如经采购人的核查存在有弄虚作假情况，愿按有关法律法规接受处罚。</w:t>
      </w:r>
    </w:p>
    <w:p>
      <w:pPr>
        <w:bidi w:val="0"/>
        <w:rPr>
          <w:highlight w:val="none"/>
        </w:rPr>
      </w:pPr>
      <w:r>
        <w:rPr>
          <w:highlight w:val="none"/>
        </w:rPr>
        <w:t>特此声明。</w:t>
      </w:r>
    </w:p>
    <w:p>
      <w:pPr>
        <w:bidi w:val="0"/>
        <w:rPr>
          <w:rFonts w:hint="eastAsia"/>
          <w:highlight w:val="none"/>
          <w:lang w:eastAsia="zh-CN"/>
        </w:rPr>
      </w:pPr>
    </w:p>
    <w:p>
      <w:pPr>
        <w:bidi w:val="0"/>
        <w:rPr>
          <w:rFonts w:hint="eastAsia"/>
          <w:highlight w:val="none"/>
          <w:lang w:eastAsia="zh-CN"/>
        </w:rPr>
      </w:pPr>
    </w:p>
    <w:p>
      <w:pPr>
        <w:bidi w:val="0"/>
        <w:rPr>
          <w:rFonts w:hint="eastAsia"/>
          <w:highlight w:val="none"/>
          <w:lang w:eastAsia="zh-CN"/>
        </w:rPr>
      </w:pPr>
    </w:p>
    <w:p>
      <w:pPr>
        <w:bidi w:val="0"/>
        <w:rPr>
          <w:highlight w:val="none"/>
        </w:rPr>
      </w:pPr>
      <w:r>
        <w:rPr>
          <w:rFonts w:hint="eastAsia"/>
          <w:highlight w:val="none"/>
          <w:lang w:eastAsia="zh-CN"/>
        </w:rPr>
        <w:t>供应商</w:t>
      </w:r>
      <w:r>
        <w:rPr>
          <w:highlight w:val="none"/>
        </w:rPr>
        <w:t>全称（盖单位公章）：</w:t>
      </w:r>
    </w:p>
    <w:p>
      <w:pPr>
        <w:bidi w:val="0"/>
        <w:rPr>
          <w:highlight w:val="none"/>
        </w:rPr>
      </w:pPr>
      <w:r>
        <w:rPr>
          <w:rFonts w:hint="eastAsia"/>
          <w:highlight w:val="none"/>
          <w:lang w:val="en-US" w:eastAsia="zh-CN"/>
        </w:rPr>
        <w:t>法定代表人或委托代理人</w:t>
      </w:r>
      <w:r>
        <w:rPr>
          <w:highlight w:val="none"/>
        </w:rPr>
        <w:t>（签字或盖章）：</w:t>
      </w:r>
    </w:p>
    <w:p>
      <w:pPr>
        <w:bidi w:val="0"/>
        <w:rPr>
          <w:highlight w:val="none"/>
        </w:rPr>
      </w:pPr>
      <w:r>
        <w:rPr>
          <w:highlight w:val="none"/>
        </w:rPr>
        <w:t>日期：</w:t>
      </w:r>
    </w:p>
    <w:p>
      <w:pPr>
        <w:rPr>
          <w:highlight w:val="none"/>
        </w:rPr>
      </w:pPr>
      <w:r>
        <w:rPr>
          <w:highlight w:val="none"/>
        </w:rPr>
        <w:br w:type="page"/>
      </w:r>
    </w:p>
    <w:p>
      <w:pPr>
        <w:pStyle w:val="4"/>
        <w:bidi w:val="0"/>
        <w:rPr>
          <w:rFonts w:hint="eastAsia"/>
          <w:highlight w:val="none"/>
        </w:rPr>
      </w:pPr>
      <w:r>
        <w:rPr>
          <w:rFonts w:hint="eastAsia"/>
          <w:highlight w:val="none"/>
          <w:lang w:val="en-US" w:eastAsia="zh-CN"/>
        </w:rPr>
        <w:t>九、</w:t>
      </w:r>
      <w:r>
        <w:rPr>
          <w:highlight w:val="none"/>
        </w:rPr>
        <w:t>同类产品业绩表</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5"/>
        <w:gridCol w:w="991"/>
        <w:gridCol w:w="1322"/>
        <w:gridCol w:w="1488"/>
        <w:gridCol w:w="991"/>
        <w:gridCol w:w="991"/>
        <w:gridCol w:w="826"/>
        <w:gridCol w:w="826"/>
        <w:gridCol w:w="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4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caps/>
                <w:sz w:val="24"/>
                <w:szCs w:val="24"/>
                <w:highlight w:val="none"/>
              </w:rPr>
            </w:pPr>
            <w:r>
              <w:rPr>
                <w:rFonts w:ascii="Arial" w:hAnsi="宋体" w:cs="Arial"/>
                <w:caps/>
                <w:sz w:val="24"/>
                <w:szCs w:val="24"/>
                <w:highlight w:val="none"/>
              </w:rPr>
              <w:t>序号</w:t>
            </w:r>
          </w:p>
        </w:tc>
        <w:tc>
          <w:tcPr>
            <w:tcW w:w="58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宋体" w:cs="Arial"/>
                <w:sz w:val="24"/>
                <w:szCs w:val="24"/>
                <w:highlight w:val="none"/>
              </w:rPr>
            </w:pPr>
            <w:r>
              <w:rPr>
                <w:rFonts w:ascii="Arial" w:hAnsi="宋体" w:cs="Arial"/>
                <w:sz w:val="24"/>
                <w:szCs w:val="24"/>
                <w:highlight w:val="none"/>
              </w:rPr>
              <w:t>合同</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caps/>
                <w:sz w:val="24"/>
                <w:szCs w:val="24"/>
                <w:highlight w:val="none"/>
              </w:rPr>
            </w:pPr>
            <w:r>
              <w:rPr>
                <w:rFonts w:ascii="Arial" w:hAnsi="宋体" w:cs="Arial"/>
                <w:sz w:val="24"/>
                <w:szCs w:val="24"/>
                <w:highlight w:val="none"/>
              </w:rPr>
              <w:t>编号</w:t>
            </w:r>
          </w:p>
        </w:tc>
        <w:tc>
          <w:tcPr>
            <w:tcW w:w="77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caps/>
                <w:sz w:val="24"/>
                <w:szCs w:val="24"/>
                <w:highlight w:val="none"/>
              </w:rPr>
            </w:pPr>
            <w:r>
              <w:rPr>
                <w:rFonts w:ascii="Arial" w:hAnsi="宋体" w:cs="Arial"/>
                <w:caps/>
                <w:sz w:val="24"/>
                <w:szCs w:val="24"/>
                <w:highlight w:val="none"/>
              </w:rPr>
              <w:t>用户名称</w:t>
            </w:r>
          </w:p>
        </w:tc>
        <w:tc>
          <w:tcPr>
            <w:tcW w:w="87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宋体" w:cs="Arial"/>
                <w:caps/>
                <w:sz w:val="24"/>
                <w:szCs w:val="24"/>
                <w:highlight w:val="none"/>
              </w:rPr>
            </w:pPr>
            <w:r>
              <w:rPr>
                <w:rFonts w:ascii="Arial" w:hAnsi="宋体" w:cs="Arial"/>
                <w:caps/>
                <w:sz w:val="24"/>
                <w:szCs w:val="24"/>
                <w:highlight w:val="none"/>
              </w:rPr>
              <w:t>合同内容</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caps/>
                <w:sz w:val="24"/>
                <w:szCs w:val="24"/>
                <w:highlight w:val="none"/>
              </w:rPr>
            </w:pPr>
            <w:r>
              <w:rPr>
                <w:rFonts w:ascii="Arial" w:hAnsi="宋体" w:cs="Arial"/>
                <w:caps/>
                <w:sz w:val="24"/>
                <w:szCs w:val="24"/>
                <w:highlight w:val="none"/>
              </w:rPr>
              <w:t>描述</w:t>
            </w:r>
          </w:p>
        </w:tc>
        <w:tc>
          <w:tcPr>
            <w:tcW w:w="58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宋体" w:cs="Arial"/>
                <w:caps/>
                <w:sz w:val="24"/>
                <w:szCs w:val="24"/>
                <w:highlight w:val="none"/>
              </w:rPr>
            </w:pPr>
            <w:r>
              <w:rPr>
                <w:rFonts w:ascii="Arial" w:hAnsi="宋体" w:cs="Arial"/>
                <w:caps/>
                <w:sz w:val="24"/>
                <w:szCs w:val="24"/>
                <w:highlight w:val="none"/>
              </w:rPr>
              <w:t>合同</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caps/>
                <w:sz w:val="24"/>
                <w:szCs w:val="24"/>
                <w:highlight w:val="none"/>
              </w:rPr>
            </w:pPr>
            <w:r>
              <w:rPr>
                <w:rFonts w:ascii="Arial" w:hAnsi="宋体" w:cs="Arial"/>
                <w:caps/>
                <w:sz w:val="24"/>
                <w:szCs w:val="24"/>
                <w:highlight w:val="none"/>
              </w:rPr>
              <w:t>金额</w:t>
            </w:r>
          </w:p>
        </w:tc>
        <w:tc>
          <w:tcPr>
            <w:tcW w:w="58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caps/>
                <w:sz w:val="24"/>
                <w:szCs w:val="24"/>
                <w:highlight w:val="none"/>
              </w:rPr>
            </w:pPr>
            <w:r>
              <w:rPr>
                <w:rFonts w:ascii="Arial" w:hAnsi="宋体" w:cs="Arial"/>
                <w:sz w:val="24"/>
                <w:szCs w:val="24"/>
                <w:highlight w:val="none"/>
              </w:rPr>
              <w:t>签约及完工日期</w:t>
            </w:r>
          </w:p>
        </w:tc>
        <w:tc>
          <w:tcPr>
            <w:tcW w:w="48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r>
              <w:rPr>
                <w:rFonts w:ascii="Arial" w:hAnsi="宋体" w:cs="Arial"/>
                <w:sz w:val="24"/>
                <w:szCs w:val="24"/>
                <w:highlight w:val="none"/>
              </w:rPr>
              <w:t>联系人</w:t>
            </w:r>
          </w:p>
        </w:tc>
        <w:tc>
          <w:tcPr>
            <w:tcW w:w="48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r>
              <w:rPr>
                <w:rFonts w:ascii="Arial" w:hAnsi="宋体" w:cs="Arial"/>
                <w:sz w:val="24"/>
                <w:szCs w:val="24"/>
                <w:highlight w:val="none"/>
              </w:rPr>
              <w:t>联系电话</w:t>
            </w:r>
          </w:p>
        </w:tc>
        <w:tc>
          <w:tcPr>
            <w:tcW w:w="29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r>
              <w:rPr>
                <w:rFonts w:ascii="Arial" w:hAnsi="宋体" w:cs="Arial"/>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4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Arial" w:hAnsi="Arial" w:eastAsia="仿宋" w:cs="Arial"/>
                <w:spacing w:val="20"/>
                <w:sz w:val="24"/>
                <w:szCs w:val="24"/>
                <w:highlight w:val="none"/>
                <w:lang w:val="en-US" w:eastAsia="zh-CN"/>
              </w:rPr>
            </w:pPr>
            <w:r>
              <w:rPr>
                <w:rFonts w:hint="eastAsia" w:ascii="Arial" w:hAnsi="Arial" w:cs="Arial"/>
                <w:spacing w:val="20"/>
                <w:sz w:val="24"/>
                <w:szCs w:val="24"/>
                <w:highlight w:val="none"/>
                <w:lang w:val="en-US" w:eastAsia="zh-CN"/>
              </w:rPr>
              <w:t>1</w:t>
            </w:r>
          </w:p>
        </w:tc>
        <w:tc>
          <w:tcPr>
            <w:tcW w:w="58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77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87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58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58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48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48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29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4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Arial" w:hAnsi="Arial" w:eastAsia="仿宋" w:cs="Arial"/>
                <w:spacing w:val="20"/>
                <w:sz w:val="24"/>
                <w:szCs w:val="24"/>
                <w:highlight w:val="none"/>
                <w:lang w:val="en-US" w:eastAsia="zh-CN"/>
              </w:rPr>
            </w:pPr>
            <w:r>
              <w:rPr>
                <w:rFonts w:hint="eastAsia" w:ascii="Arial" w:hAnsi="Arial" w:cs="Arial"/>
                <w:spacing w:val="20"/>
                <w:sz w:val="24"/>
                <w:szCs w:val="24"/>
                <w:highlight w:val="none"/>
                <w:lang w:val="en-US" w:eastAsia="zh-CN"/>
              </w:rPr>
              <w:t>2</w:t>
            </w:r>
          </w:p>
        </w:tc>
        <w:tc>
          <w:tcPr>
            <w:tcW w:w="58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77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87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58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58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48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48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29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4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Arial" w:hAnsi="Arial" w:eastAsia="仿宋" w:cs="Arial"/>
                <w:spacing w:val="20"/>
                <w:sz w:val="24"/>
                <w:szCs w:val="24"/>
                <w:highlight w:val="none"/>
                <w:lang w:val="en-US" w:eastAsia="zh-CN"/>
              </w:rPr>
            </w:pPr>
            <w:r>
              <w:rPr>
                <w:rFonts w:hint="eastAsia" w:ascii="Arial" w:hAnsi="Arial" w:cs="Arial"/>
                <w:spacing w:val="20"/>
                <w:sz w:val="24"/>
                <w:szCs w:val="24"/>
                <w:highlight w:val="none"/>
                <w:lang w:val="en-US" w:eastAsia="zh-CN"/>
              </w:rPr>
              <w:t>3</w:t>
            </w:r>
          </w:p>
        </w:tc>
        <w:tc>
          <w:tcPr>
            <w:tcW w:w="58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77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87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58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58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48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48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29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4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58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77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87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58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58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48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48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29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4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58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77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87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58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58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48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48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29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4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58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77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87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58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58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48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48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29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4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58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77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87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58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58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48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48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29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4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58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77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87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58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58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48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48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29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4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58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77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87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58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58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48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48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29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4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58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77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87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58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58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48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48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c>
          <w:tcPr>
            <w:tcW w:w="29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pacing w:val="20"/>
                <w:sz w:val="24"/>
                <w:szCs w:val="24"/>
                <w:highlight w:val="none"/>
              </w:rPr>
            </w:pPr>
          </w:p>
        </w:tc>
      </w:tr>
    </w:tbl>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Arial" w:hAnsi="Arial" w:cs="Arial"/>
          <w:b/>
          <w:bCs/>
          <w:sz w:val="24"/>
          <w:szCs w:val="24"/>
          <w:highlight w:val="none"/>
        </w:rPr>
      </w:pPr>
      <w:r>
        <w:rPr>
          <w:rFonts w:ascii="Arial" w:hAnsi="宋体" w:cs="Arial"/>
          <w:b/>
          <w:bCs/>
          <w:sz w:val="24"/>
          <w:szCs w:val="24"/>
          <w:highlight w:val="none"/>
        </w:rPr>
        <w:t>填表说明：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200"/>
        <w:textAlignment w:val="auto"/>
        <w:rPr>
          <w:rFonts w:ascii="Arial" w:hAnsi="Arial" w:cs="Arial"/>
          <w:b/>
          <w:bCs/>
          <w:sz w:val="24"/>
          <w:szCs w:val="24"/>
          <w:highlight w:val="none"/>
        </w:rPr>
      </w:pPr>
      <w:r>
        <w:rPr>
          <w:rFonts w:hint="eastAsia" w:ascii="Arial" w:hAnsi="宋体" w:cs="Arial"/>
          <w:b/>
          <w:bCs/>
          <w:sz w:val="24"/>
          <w:szCs w:val="24"/>
          <w:highlight w:val="none"/>
          <w:lang w:val="en-US" w:eastAsia="zh-CN"/>
        </w:rPr>
        <w:t>1）</w:t>
      </w:r>
      <w:r>
        <w:rPr>
          <w:rFonts w:ascii="Arial" w:hAnsi="宋体" w:cs="Arial"/>
          <w:b/>
          <w:bCs/>
          <w:sz w:val="24"/>
          <w:szCs w:val="24"/>
          <w:highlight w:val="none"/>
        </w:rPr>
        <w:t>此表不提供，可视为无业绩。</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200"/>
        <w:textAlignment w:val="auto"/>
        <w:rPr>
          <w:rFonts w:ascii="Arial" w:hAnsi="Arial" w:cs="Arial"/>
          <w:b/>
          <w:bCs/>
          <w:sz w:val="24"/>
          <w:szCs w:val="24"/>
          <w:highlight w:val="none"/>
        </w:rPr>
      </w:pPr>
      <w:r>
        <w:rPr>
          <w:rFonts w:hint="eastAsia" w:ascii="Arial" w:hAnsi="宋体" w:cs="Arial"/>
          <w:b/>
          <w:bCs/>
          <w:sz w:val="24"/>
          <w:szCs w:val="24"/>
          <w:highlight w:val="none"/>
          <w:lang w:val="en-US" w:eastAsia="zh-CN"/>
        </w:rPr>
        <w:t>2）</w:t>
      </w:r>
      <w:r>
        <w:rPr>
          <w:rFonts w:ascii="Arial" w:hAnsi="宋体" w:cs="Arial"/>
          <w:b/>
          <w:bCs/>
          <w:sz w:val="24"/>
          <w:szCs w:val="24"/>
          <w:highlight w:val="none"/>
        </w:rPr>
        <w:t>此表仅提供了格式，表格不够可自行增加。</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200"/>
        <w:textAlignment w:val="auto"/>
        <w:rPr>
          <w:rFonts w:ascii="Arial" w:hAnsi="Arial" w:cs="Arial"/>
          <w:b/>
          <w:bCs/>
          <w:sz w:val="24"/>
          <w:szCs w:val="24"/>
          <w:highlight w:val="none"/>
        </w:rPr>
      </w:pPr>
      <w:r>
        <w:rPr>
          <w:rFonts w:hint="eastAsia" w:ascii="Arial" w:hAnsi="宋体" w:cs="Arial"/>
          <w:b/>
          <w:bCs/>
          <w:sz w:val="24"/>
          <w:szCs w:val="24"/>
          <w:highlight w:val="none"/>
          <w:lang w:val="en-US" w:eastAsia="zh-CN"/>
        </w:rPr>
        <w:t>3）</w:t>
      </w:r>
      <w:r>
        <w:rPr>
          <w:rFonts w:ascii="Arial" w:hAnsi="宋体" w:cs="Arial"/>
          <w:b/>
          <w:bCs/>
          <w:sz w:val="24"/>
          <w:szCs w:val="24"/>
          <w:highlight w:val="none"/>
        </w:rPr>
        <w:t>合同签订时间为</w:t>
      </w:r>
      <w:r>
        <w:rPr>
          <w:rFonts w:ascii="Arial" w:hAnsi="Arial" w:cs="Arial"/>
          <w:b/>
          <w:bCs/>
          <w:sz w:val="24"/>
          <w:szCs w:val="24"/>
          <w:highlight w:val="none"/>
        </w:rPr>
        <w:t>20</w:t>
      </w:r>
      <w:r>
        <w:rPr>
          <w:rFonts w:hint="eastAsia" w:ascii="Arial" w:hAnsi="Arial" w:cs="Arial"/>
          <w:b/>
          <w:bCs/>
          <w:sz w:val="24"/>
          <w:szCs w:val="24"/>
          <w:highlight w:val="none"/>
          <w:lang w:val="en-US" w:eastAsia="zh-CN"/>
        </w:rPr>
        <w:t>21</w:t>
      </w:r>
      <w:r>
        <w:rPr>
          <w:rFonts w:ascii="Arial" w:hAnsi="宋体" w:cs="Arial"/>
          <w:b/>
          <w:bCs/>
          <w:sz w:val="24"/>
          <w:szCs w:val="24"/>
          <w:highlight w:val="none"/>
        </w:rPr>
        <w:t>年</w:t>
      </w:r>
      <w:r>
        <w:rPr>
          <w:rFonts w:ascii="Arial" w:hAnsi="Arial" w:cs="Arial"/>
          <w:b/>
          <w:bCs/>
          <w:sz w:val="24"/>
          <w:szCs w:val="24"/>
          <w:highlight w:val="none"/>
        </w:rPr>
        <w:t>1</w:t>
      </w:r>
      <w:r>
        <w:rPr>
          <w:rFonts w:ascii="Arial" w:hAnsi="宋体" w:cs="Arial"/>
          <w:b/>
          <w:bCs/>
          <w:sz w:val="24"/>
          <w:szCs w:val="24"/>
          <w:highlight w:val="none"/>
        </w:rPr>
        <w:t>月</w:t>
      </w:r>
      <w:r>
        <w:rPr>
          <w:rFonts w:ascii="Arial" w:hAnsi="Arial" w:cs="Arial"/>
          <w:b/>
          <w:bCs/>
          <w:sz w:val="24"/>
          <w:szCs w:val="24"/>
          <w:highlight w:val="none"/>
        </w:rPr>
        <w:t>1</w:t>
      </w:r>
      <w:r>
        <w:rPr>
          <w:rFonts w:ascii="Arial" w:hAnsi="宋体" w:cs="Arial"/>
          <w:b/>
          <w:bCs/>
          <w:sz w:val="24"/>
          <w:szCs w:val="24"/>
          <w:highlight w:val="none"/>
        </w:rPr>
        <w:t>日以后。</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200"/>
        <w:textAlignment w:val="auto"/>
        <w:rPr>
          <w:rFonts w:ascii="Arial" w:hAnsi="Arial" w:cs="Arial"/>
          <w:b/>
          <w:bCs/>
          <w:sz w:val="24"/>
          <w:szCs w:val="24"/>
          <w:highlight w:val="none"/>
        </w:rPr>
      </w:pPr>
      <w:r>
        <w:rPr>
          <w:rFonts w:hint="eastAsia" w:ascii="Arial" w:hAnsi="宋体" w:cs="Arial"/>
          <w:b/>
          <w:bCs/>
          <w:sz w:val="24"/>
          <w:szCs w:val="24"/>
          <w:highlight w:val="none"/>
          <w:lang w:val="en-US" w:eastAsia="zh-CN"/>
        </w:rPr>
        <w:t>4）</w:t>
      </w:r>
      <w:r>
        <w:rPr>
          <w:rFonts w:ascii="Arial" w:hAnsi="宋体" w:cs="Arial"/>
          <w:b/>
          <w:bCs/>
          <w:sz w:val="24"/>
          <w:szCs w:val="24"/>
          <w:highlight w:val="none"/>
        </w:rPr>
        <w:t>提供</w:t>
      </w:r>
      <w:r>
        <w:rPr>
          <w:rFonts w:hint="eastAsia" w:ascii="Arial" w:hAnsi="宋体" w:cs="Arial"/>
          <w:b/>
          <w:bCs/>
          <w:sz w:val="24"/>
          <w:szCs w:val="24"/>
          <w:highlight w:val="none"/>
          <w:lang w:val="en-US" w:eastAsia="zh-CN"/>
        </w:rPr>
        <w:t>3份及以上</w:t>
      </w:r>
      <w:r>
        <w:rPr>
          <w:rFonts w:ascii="Arial" w:hAnsi="宋体" w:cs="Arial"/>
          <w:b/>
          <w:bCs/>
          <w:sz w:val="24"/>
          <w:szCs w:val="24"/>
          <w:highlight w:val="none"/>
        </w:rPr>
        <w:t>合同复印件</w:t>
      </w:r>
      <w:r>
        <w:rPr>
          <w:rFonts w:hint="eastAsia" w:ascii="Arial" w:hAnsi="宋体" w:cs="Arial"/>
          <w:b/>
          <w:bCs/>
          <w:sz w:val="24"/>
          <w:szCs w:val="24"/>
          <w:highlight w:val="none"/>
        </w:rPr>
        <w:t>等</w:t>
      </w:r>
      <w:r>
        <w:rPr>
          <w:rFonts w:ascii="Arial" w:hAnsi="宋体" w:cs="Arial"/>
          <w:b/>
          <w:bCs/>
          <w:sz w:val="24"/>
          <w:szCs w:val="24"/>
          <w:highlight w:val="none"/>
        </w:rPr>
        <w:t>作为证明材料。</w:t>
      </w:r>
    </w:p>
    <w:p>
      <w:pPr>
        <w:adjustRightInd w:val="0"/>
        <w:snapToGrid w:val="0"/>
        <w:spacing w:line="360" w:lineRule="auto"/>
        <w:rPr>
          <w:rFonts w:ascii="Arial" w:hAnsi="Arial" w:cs="Arial"/>
          <w:highlight w:val="none"/>
        </w:rPr>
      </w:pPr>
    </w:p>
    <w:p>
      <w:pPr>
        <w:bidi w:val="0"/>
        <w:rPr>
          <w:highlight w:val="none"/>
        </w:rPr>
      </w:pPr>
      <w:r>
        <w:rPr>
          <w:rFonts w:hint="eastAsia"/>
          <w:highlight w:val="none"/>
          <w:lang w:eastAsia="zh-CN"/>
        </w:rPr>
        <w:t>供应商</w:t>
      </w:r>
      <w:r>
        <w:rPr>
          <w:highlight w:val="none"/>
        </w:rPr>
        <w:t>全称（盖单位公章）：</w:t>
      </w:r>
    </w:p>
    <w:p>
      <w:pPr>
        <w:bidi w:val="0"/>
        <w:rPr>
          <w:highlight w:val="none"/>
        </w:rPr>
      </w:pPr>
      <w:r>
        <w:rPr>
          <w:rFonts w:hint="eastAsia"/>
          <w:highlight w:val="none"/>
          <w:lang w:val="en-US" w:eastAsia="zh-CN"/>
        </w:rPr>
        <w:t>法定代表人或委托代理人</w:t>
      </w:r>
      <w:r>
        <w:rPr>
          <w:highlight w:val="none"/>
        </w:rPr>
        <w:t>（签字或盖章）：</w:t>
      </w:r>
    </w:p>
    <w:p>
      <w:pPr>
        <w:bidi w:val="0"/>
        <w:rPr>
          <w:highlight w:val="none"/>
        </w:rPr>
      </w:pPr>
      <w:r>
        <w:rPr>
          <w:highlight w:val="none"/>
        </w:rPr>
        <w:t>日期：</w:t>
      </w:r>
    </w:p>
    <w:p>
      <w:pPr>
        <w:rPr>
          <w:highlight w:val="none"/>
        </w:rPr>
      </w:pPr>
      <w:r>
        <w:rPr>
          <w:highlight w:val="none"/>
        </w:rPr>
        <w:br w:type="page"/>
      </w:r>
    </w:p>
    <w:p>
      <w:pPr>
        <w:pStyle w:val="4"/>
        <w:bidi w:val="0"/>
        <w:jc w:val="left"/>
        <w:rPr>
          <w:highlight w:val="none"/>
        </w:rPr>
      </w:pPr>
      <w:bookmarkStart w:id="35" w:name="_Toc451935210"/>
      <w:bookmarkStart w:id="36" w:name="_Toc103872631"/>
      <w:bookmarkStart w:id="37" w:name="_Toc345575545"/>
      <w:bookmarkStart w:id="38" w:name="_Toc451935091"/>
      <w:r>
        <w:rPr>
          <w:rFonts w:hint="eastAsia"/>
          <w:highlight w:val="none"/>
          <w:lang w:val="en-US" w:eastAsia="zh-CN"/>
        </w:rPr>
        <w:t>十、</w:t>
      </w:r>
      <w:r>
        <w:rPr>
          <w:highlight w:val="none"/>
        </w:rPr>
        <w:t>技术服务说明</w:t>
      </w:r>
      <w:bookmarkEnd w:id="35"/>
      <w:bookmarkEnd w:id="36"/>
      <w:bookmarkEnd w:id="37"/>
      <w:bookmarkEnd w:id="38"/>
    </w:p>
    <w:p>
      <w:pPr>
        <w:bidi w:val="0"/>
        <w:rPr>
          <w:highlight w:val="none"/>
        </w:rPr>
      </w:pPr>
      <w:r>
        <w:rPr>
          <w:rFonts w:hint="eastAsia"/>
          <w:highlight w:val="none"/>
          <w:lang w:eastAsia="zh-CN"/>
        </w:rPr>
        <w:t>供应商</w:t>
      </w:r>
      <w:r>
        <w:rPr>
          <w:highlight w:val="none"/>
        </w:rPr>
        <w:t>对培训、咨询等技术服务内容进行详细阐述。</w:t>
      </w:r>
    </w:p>
    <w:p>
      <w:pPr>
        <w:pStyle w:val="4"/>
        <w:bidi w:val="0"/>
        <w:jc w:val="left"/>
        <w:rPr>
          <w:highlight w:val="none"/>
        </w:rPr>
      </w:pPr>
      <w:bookmarkStart w:id="39" w:name="_Toc103872632"/>
      <w:bookmarkStart w:id="40" w:name="_Toc345575546"/>
      <w:bookmarkStart w:id="41" w:name="_Toc451935092"/>
      <w:bookmarkStart w:id="42" w:name="_Toc451935211"/>
      <w:r>
        <w:rPr>
          <w:rFonts w:hint="eastAsia"/>
          <w:highlight w:val="none"/>
          <w:lang w:val="en-US" w:eastAsia="zh-CN"/>
        </w:rPr>
        <w:t>十一、</w:t>
      </w:r>
      <w:r>
        <w:rPr>
          <w:highlight w:val="none"/>
        </w:rPr>
        <w:t>售后服务说明</w:t>
      </w:r>
      <w:bookmarkEnd w:id="39"/>
      <w:bookmarkEnd w:id="40"/>
      <w:bookmarkEnd w:id="41"/>
      <w:bookmarkEnd w:id="42"/>
    </w:p>
    <w:p>
      <w:pPr>
        <w:bidi w:val="0"/>
        <w:rPr>
          <w:highlight w:val="none"/>
        </w:rPr>
      </w:pPr>
      <w:r>
        <w:rPr>
          <w:highlight w:val="none"/>
        </w:rPr>
        <w:t>售后服务机构说明及售后服务承诺：</w:t>
      </w:r>
    </w:p>
    <w:p>
      <w:pPr>
        <w:bidi w:val="0"/>
        <w:rPr>
          <w:highlight w:val="none"/>
        </w:rPr>
      </w:pPr>
      <w:r>
        <w:rPr>
          <w:highlight w:val="none"/>
        </w:rPr>
        <w:t>1、售后服务机构说明包括长期售后服务机构的详细介绍、资质资格、技术力量、成立时间等（提供相关证明材料）；</w:t>
      </w:r>
    </w:p>
    <w:p>
      <w:pPr>
        <w:bidi w:val="0"/>
        <w:rPr>
          <w:highlight w:val="none"/>
        </w:rPr>
      </w:pPr>
      <w:r>
        <w:rPr>
          <w:highlight w:val="none"/>
        </w:rPr>
        <w:t>2、保修期说明；</w:t>
      </w:r>
    </w:p>
    <w:p>
      <w:pPr>
        <w:bidi w:val="0"/>
        <w:rPr>
          <w:highlight w:val="none"/>
        </w:rPr>
      </w:pPr>
      <w:r>
        <w:rPr>
          <w:highlight w:val="none"/>
        </w:rPr>
        <w:t>3、售后服务承诺</w:t>
      </w:r>
    </w:p>
    <w:p>
      <w:pPr>
        <w:bidi w:val="0"/>
        <w:rPr>
          <w:highlight w:val="none"/>
        </w:rPr>
      </w:pPr>
      <w:r>
        <w:rPr>
          <w:highlight w:val="none"/>
        </w:rPr>
        <w:t>3.1保修期内售后服务承诺包含售后服务内容、故障响应时间、到达现场时间、处理故障方式及时间；服务计划说明、保障措施；</w:t>
      </w:r>
    </w:p>
    <w:p>
      <w:pPr>
        <w:bidi w:val="0"/>
        <w:rPr>
          <w:highlight w:val="none"/>
        </w:rPr>
      </w:pPr>
      <w:r>
        <w:rPr>
          <w:highlight w:val="none"/>
        </w:rPr>
        <w:t>3.2保修期外售后服务承诺包括服务内容、收费标准、维修配件价格等；</w:t>
      </w:r>
    </w:p>
    <w:p>
      <w:pPr>
        <w:bidi w:val="0"/>
        <w:rPr>
          <w:highlight w:val="none"/>
        </w:rPr>
      </w:pPr>
      <w:r>
        <w:rPr>
          <w:highlight w:val="none"/>
        </w:rPr>
        <w:t>4、其他说明</w:t>
      </w:r>
    </w:p>
    <w:p>
      <w:pPr>
        <w:pStyle w:val="4"/>
        <w:bidi w:val="0"/>
        <w:jc w:val="left"/>
        <w:rPr>
          <w:highlight w:val="none"/>
        </w:rPr>
      </w:pPr>
      <w:bookmarkStart w:id="43" w:name="_Toc103872633"/>
      <w:bookmarkStart w:id="44" w:name="_Toc451935093"/>
      <w:bookmarkStart w:id="45" w:name="_Toc451935212"/>
      <w:r>
        <w:rPr>
          <w:rFonts w:hint="eastAsia"/>
          <w:highlight w:val="none"/>
          <w:lang w:val="en-US" w:eastAsia="zh-CN"/>
        </w:rPr>
        <w:t>十二、</w:t>
      </w:r>
      <w:r>
        <w:rPr>
          <w:highlight w:val="none"/>
        </w:rPr>
        <w:t>确保产品质量的措施与方案及安装、调试、验收的标准及方案</w:t>
      </w:r>
      <w:bookmarkEnd w:id="43"/>
      <w:bookmarkEnd w:id="44"/>
      <w:bookmarkEnd w:id="45"/>
    </w:p>
    <w:p>
      <w:pPr>
        <w:bidi w:val="0"/>
        <w:rPr>
          <w:highlight w:val="none"/>
        </w:rPr>
      </w:pPr>
      <w:r>
        <w:rPr>
          <w:rFonts w:hint="eastAsia"/>
          <w:highlight w:val="none"/>
          <w:lang w:eastAsia="zh-CN"/>
        </w:rPr>
        <w:t>供应商</w:t>
      </w:r>
      <w:r>
        <w:rPr>
          <w:highlight w:val="none"/>
        </w:rPr>
        <w:t>编制</w:t>
      </w:r>
      <w:r>
        <w:rPr>
          <w:rFonts w:hint="eastAsia"/>
          <w:highlight w:val="none"/>
        </w:rPr>
        <w:t>实施</w:t>
      </w:r>
      <w:r>
        <w:rPr>
          <w:highlight w:val="none"/>
        </w:rPr>
        <w:t>方案的要求：编制时应简明扼要地说明质量保证措施，安装、调试、验收的实施标准及方案，阐明本项目的进度计划。</w:t>
      </w:r>
    </w:p>
    <w:p>
      <w:pPr>
        <w:pStyle w:val="4"/>
        <w:bidi w:val="0"/>
        <w:jc w:val="left"/>
        <w:rPr>
          <w:highlight w:val="none"/>
        </w:rPr>
      </w:pPr>
      <w:bookmarkStart w:id="46" w:name="_Toc451935213"/>
      <w:bookmarkStart w:id="47" w:name="_Toc345575548"/>
      <w:bookmarkStart w:id="48" w:name="_Toc103872634"/>
      <w:bookmarkStart w:id="49" w:name="_Toc451935094"/>
      <w:r>
        <w:rPr>
          <w:rFonts w:hint="eastAsia"/>
          <w:highlight w:val="none"/>
          <w:lang w:val="en-US" w:eastAsia="zh-CN"/>
        </w:rPr>
        <w:t>十三、</w:t>
      </w:r>
      <w:r>
        <w:rPr>
          <w:highlight w:val="none"/>
        </w:rPr>
        <w:t>项目管理机构</w:t>
      </w:r>
      <w:bookmarkEnd w:id="46"/>
      <w:bookmarkEnd w:id="47"/>
      <w:bookmarkEnd w:id="48"/>
      <w:bookmarkEnd w:id="49"/>
    </w:p>
    <w:p>
      <w:pPr>
        <w:bidi w:val="0"/>
        <w:rPr>
          <w:highlight w:val="none"/>
        </w:rPr>
      </w:pPr>
      <w:r>
        <w:rPr>
          <w:rFonts w:hint="eastAsia"/>
          <w:highlight w:val="none"/>
          <w:lang w:eastAsia="zh-CN"/>
        </w:rPr>
        <w:t>供应商</w:t>
      </w:r>
      <w:r>
        <w:rPr>
          <w:highlight w:val="none"/>
        </w:rPr>
        <w:t>须对参与本项目实施的项目管理机构构成、人员情况进行详细阐述。</w:t>
      </w:r>
    </w:p>
    <w:p>
      <w:pPr>
        <w:bidi w:val="0"/>
        <w:rPr>
          <w:highlight w:val="none"/>
        </w:rPr>
      </w:pPr>
      <w:r>
        <w:rPr>
          <w:highlight w:val="none"/>
        </w:rPr>
        <w:t>1、表格格式要求</w:t>
      </w:r>
    </w:p>
    <w:p>
      <w:pPr>
        <w:bidi w:val="0"/>
        <w:rPr>
          <w:highlight w:val="none"/>
        </w:rPr>
      </w:pPr>
      <w:r>
        <w:rPr>
          <w:highlight w:val="none"/>
        </w:rPr>
        <w:t>附件一 项目管理机构组成表</w:t>
      </w:r>
    </w:p>
    <w:p>
      <w:pPr>
        <w:bidi w:val="0"/>
        <w:rPr>
          <w:highlight w:val="none"/>
        </w:rPr>
      </w:pPr>
      <w:r>
        <w:rPr>
          <w:highlight w:val="none"/>
        </w:rPr>
        <w:t>附件二 项目经理简历表</w:t>
      </w:r>
    </w:p>
    <w:p>
      <w:pPr>
        <w:numPr>
          <w:ilvl w:val="0"/>
          <w:numId w:val="0"/>
        </w:numPr>
        <w:bidi w:val="0"/>
        <w:ind w:leftChars="200"/>
        <w:rPr>
          <w:highlight w:val="none"/>
        </w:rPr>
      </w:pPr>
      <w:r>
        <w:rPr>
          <w:rFonts w:hint="eastAsia"/>
          <w:highlight w:val="none"/>
          <w:lang w:val="en-US" w:eastAsia="zh-CN"/>
        </w:rPr>
        <w:t>2、</w:t>
      </w:r>
      <w:r>
        <w:rPr>
          <w:highlight w:val="none"/>
        </w:rPr>
        <w:t>其他内容说明</w:t>
      </w:r>
    </w:p>
    <w:p>
      <w:pPr>
        <w:bidi w:val="0"/>
        <w:rPr>
          <w:highlight w:val="none"/>
        </w:rPr>
      </w:pPr>
      <w:bookmarkStart w:id="50" w:name="_Toc246996370"/>
      <w:bookmarkStart w:id="51" w:name="_Toc152042593"/>
      <w:bookmarkStart w:id="52" w:name="_Toc152045804"/>
      <w:bookmarkStart w:id="53" w:name="_Toc144974872"/>
      <w:bookmarkStart w:id="54" w:name="_Toc247085888"/>
      <w:bookmarkStart w:id="55" w:name="_Toc246997113"/>
      <w:bookmarkStart w:id="56" w:name="_Toc296602615"/>
      <w:bookmarkStart w:id="57" w:name="_Toc179632824"/>
    </w:p>
    <w:p>
      <w:pPr>
        <w:bidi w:val="0"/>
        <w:rPr>
          <w:highlight w:val="none"/>
        </w:rPr>
      </w:pPr>
      <w:r>
        <w:rPr>
          <w:highlight w:val="none"/>
        </w:rPr>
        <w:t>附件一：项目管理机构组成表</w:t>
      </w:r>
      <w:bookmarkEnd w:id="50"/>
      <w:bookmarkEnd w:id="51"/>
      <w:bookmarkEnd w:id="52"/>
      <w:bookmarkEnd w:id="53"/>
      <w:bookmarkEnd w:id="54"/>
      <w:bookmarkEnd w:id="55"/>
      <w:bookmarkEnd w:id="56"/>
      <w:bookmarkEnd w:id="57"/>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1"/>
        <w:gridCol w:w="638"/>
        <w:gridCol w:w="636"/>
        <w:gridCol w:w="955"/>
        <w:gridCol w:w="636"/>
        <w:gridCol w:w="638"/>
        <w:gridCol w:w="636"/>
        <w:gridCol w:w="1115"/>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35"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r>
              <w:rPr>
                <w:rFonts w:ascii="Arial" w:hAnsi="宋体" w:cs="Arial"/>
                <w:sz w:val="24"/>
                <w:szCs w:val="24"/>
                <w:highlight w:val="none"/>
              </w:rPr>
              <w:t>职务</w:t>
            </w:r>
          </w:p>
        </w:tc>
        <w:tc>
          <w:tcPr>
            <w:tcW w:w="374"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r>
              <w:rPr>
                <w:rFonts w:ascii="Arial" w:hAnsi="宋体" w:cs="Arial"/>
                <w:sz w:val="24"/>
                <w:szCs w:val="24"/>
                <w:highlight w:val="none"/>
              </w:rPr>
              <w:t>姓名</w:t>
            </w:r>
          </w:p>
        </w:tc>
        <w:tc>
          <w:tcPr>
            <w:tcW w:w="373"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r>
              <w:rPr>
                <w:rFonts w:ascii="Arial" w:hAnsi="宋体" w:cs="Arial"/>
                <w:sz w:val="24"/>
                <w:szCs w:val="24"/>
                <w:highlight w:val="none"/>
              </w:rPr>
              <w:t>职称</w:t>
            </w:r>
          </w:p>
        </w:tc>
        <w:tc>
          <w:tcPr>
            <w:tcW w:w="2333" w:type="pct"/>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r>
              <w:rPr>
                <w:rFonts w:ascii="Arial" w:hAnsi="宋体" w:cs="Arial"/>
                <w:sz w:val="24"/>
                <w:szCs w:val="24"/>
                <w:highlight w:val="none"/>
              </w:rPr>
              <w:t>执业或职业资格证明</w:t>
            </w:r>
          </w:p>
        </w:tc>
        <w:tc>
          <w:tcPr>
            <w:tcW w:w="158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r>
              <w:rPr>
                <w:rFonts w:ascii="Arial" w:hAnsi="宋体" w:cs="Arial"/>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35"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4"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3"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56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r>
              <w:rPr>
                <w:rFonts w:ascii="Arial" w:hAnsi="宋体" w:cs="Arial"/>
                <w:sz w:val="24"/>
                <w:szCs w:val="24"/>
                <w:highlight w:val="none"/>
              </w:rPr>
              <w:t>证书名称</w:t>
            </w:r>
          </w:p>
        </w:tc>
        <w:tc>
          <w:tcPr>
            <w:tcW w:w="37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r>
              <w:rPr>
                <w:rFonts w:ascii="Arial" w:hAnsi="宋体" w:cs="Arial"/>
                <w:sz w:val="24"/>
                <w:szCs w:val="24"/>
                <w:highlight w:val="none"/>
              </w:rPr>
              <w:t>级别</w:t>
            </w:r>
          </w:p>
        </w:tc>
        <w:tc>
          <w:tcPr>
            <w:tcW w:w="37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r>
              <w:rPr>
                <w:rFonts w:ascii="Arial" w:hAnsi="宋体" w:cs="Arial"/>
                <w:sz w:val="24"/>
                <w:szCs w:val="24"/>
                <w:highlight w:val="none"/>
              </w:rPr>
              <w:t>证号</w:t>
            </w:r>
          </w:p>
        </w:tc>
        <w:tc>
          <w:tcPr>
            <w:tcW w:w="37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r>
              <w:rPr>
                <w:rFonts w:ascii="Arial" w:hAnsi="宋体" w:cs="Arial"/>
                <w:sz w:val="24"/>
                <w:szCs w:val="24"/>
                <w:highlight w:val="none"/>
              </w:rPr>
              <w:t>专业</w:t>
            </w:r>
          </w:p>
        </w:tc>
        <w:tc>
          <w:tcPr>
            <w:tcW w:w="65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r>
              <w:rPr>
                <w:rFonts w:ascii="Arial" w:hAnsi="宋体" w:cs="Arial"/>
                <w:sz w:val="24"/>
                <w:szCs w:val="24"/>
                <w:highlight w:val="none"/>
              </w:rPr>
              <w:t>社保缴纳</w:t>
            </w:r>
          </w:p>
        </w:tc>
        <w:tc>
          <w:tcPr>
            <w:tcW w:w="158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r>
              <w:rPr>
                <w:rFonts w:ascii="Arial" w:hAnsi="宋体" w:cs="Arial"/>
                <w:sz w:val="24"/>
                <w:szCs w:val="24"/>
                <w:highlight w:val="none"/>
              </w:rPr>
              <w:t>实施经验说明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3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56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65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158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35"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4"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3"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560"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3"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4"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3"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654"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1586"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35"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4"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3"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560"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3"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4"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3"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654"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1586"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35"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4"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3"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560"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3"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4"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3"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654"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1586"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35"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4"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3"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560"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3"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4"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3"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654"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1586"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35"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4"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3"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560"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3"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4"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3"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654"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1586"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35"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4"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3"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560"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3"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4"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3"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654"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1586"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35"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4"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3"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560"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3"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4"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3"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654"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1586"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35"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4"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3"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560"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3"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4"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3"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654"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1586"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35"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4"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560"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4"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654"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1586"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35"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4"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560"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4"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654"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1586"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35"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4"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560"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4"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654"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1586"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35"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4"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560"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4"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654"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1586"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35"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4"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560"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4"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654"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1586"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35"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4"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560"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4"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654"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1586"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35"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4"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560"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4"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654"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1586"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35"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4"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560"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4"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654"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1586"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35"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4"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560"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4"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654"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1586"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35"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4"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560"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4"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37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654"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1586"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r>
    </w:tbl>
    <w:p>
      <w:pPr>
        <w:keepNext w:val="0"/>
        <w:keepLines w:val="0"/>
        <w:pageBreakBefore w:val="0"/>
        <w:widowControl w:val="0"/>
        <w:kinsoku/>
        <w:wordWrap/>
        <w:overflowPunct/>
        <w:topLinePunct w:val="0"/>
        <w:autoSpaceDE/>
        <w:autoSpaceDN/>
        <w:bidi w:val="0"/>
        <w:adjustRightInd w:val="0"/>
        <w:snapToGrid w:val="0"/>
        <w:spacing w:line="240" w:lineRule="auto"/>
        <w:ind w:firstLine="482" w:firstLineChars="200"/>
        <w:textAlignment w:val="auto"/>
        <w:rPr>
          <w:rFonts w:ascii="Arial" w:hAnsi="Arial" w:cs="Arial"/>
          <w:b/>
          <w:bCs/>
          <w:sz w:val="24"/>
          <w:szCs w:val="24"/>
          <w:highlight w:val="none"/>
        </w:rPr>
      </w:pPr>
      <w:r>
        <w:rPr>
          <w:rFonts w:hint="eastAsia" w:ascii="Arial" w:hAnsi="宋体" w:cs="Arial"/>
          <w:b/>
          <w:bCs/>
          <w:sz w:val="24"/>
          <w:szCs w:val="24"/>
          <w:highlight w:val="none"/>
          <w:lang w:val="en-US" w:eastAsia="zh-CN"/>
        </w:rPr>
        <w:t>注</w:t>
      </w:r>
      <w:r>
        <w:rPr>
          <w:rFonts w:ascii="Arial" w:hAnsi="宋体" w:cs="Arial"/>
          <w:b/>
          <w:bCs/>
          <w:sz w:val="24"/>
          <w:szCs w:val="24"/>
          <w:highlight w:val="none"/>
        </w:rPr>
        <w:t>：相关人员的职称、执业证书及近三个月的社保缴纳证明等复印件证明材料</w:t>
      </w:r>
      <w:r>
        <w:rPr>
          <w:rFonts w:hint="eastAsia" w:ascii="Arial" w:hAnsi="宋体" w:cs="Arial"/>
          <w:b/>
          <w:bCs/>
          <w:sz w:val="24"/>
          <w:szCs w:val="24"/>
          <w:highlight w:val="none"/>
        </w:rPr>
        <w:t>。</w:t>
      </w:r>
    </w:p>
    <w:p>
      <w:pPr>
        <w:topLinePunct/>
        <w:spacing w:line="360" w:lineRule="auto"/>
        <w:ind w:firstLine="640" w:firstLineChars="200"/>
        <w:rPr>
          <w:rFonts w:hint="eastAsia" w:ascii="Arial" w:hAnsi="Arial" w:cs="Arial"/>
          <w:szCs w:val="21"/>
          <w:highlight w:val="none"/>
        </w:rPr>
      </w:pPr>
    </w:p>
    <w:p>
      <w:pPr>
        <w:topLinePunct/>
        <w:spacing w:line="440" w:lineRule="exact"/>
        <w:jc w:val="center"/>
        <w:rPr>
          <w:rFonts w:ascii="Arial" w:hAnsi="Arial" w:cs="Arial"/>
          <w:sz w:val="20"/>
          <w:highlight w:val="none"/>
        </w:rPr>
      </w:pPr>
      <w:r>
        <w:rPr>
          <w:rFonts w:ascii="Arial" w:hAnsi="Arial" w:cs="Arial"/>
          <w:sz w:val="20"/>
          <w:highlight w:val="none"/>
        </w:rPr>
        <w:br w:type="page"/>
      </w:r>
    </w:p>
    <w:p>
      <w:pPr>
        <w:bidi w:val="0"/>
        <w:rPr>
          <w:highlight w:val="none"/>
        </w:rPr>
      </w:pPr>
      <w:bookmarkStart w:id="58" w:name="_Toc179632825"/>
      <w:bookmarkStart w:id="59" w:name="_Toc152042594"/>
      <w:bookmarkStart w:id="60" w:name="_Toc144974873"/>
      <w:bookmarkStart w:id="61" w:name="_Toc296602616"/>
      <w:bookmarkStart w:id="62" w:name="_Toc246996371"/>
      <w:bookmarkStart w:id="63" w:name="_Toc247085889"/>
      <w:bookmarkStart w:id="64" w:name="_Toc246997114"/>
      <w:bookmarkStart w:id="65" w:name="_Toc152045805"/>
      <w:r>
        <w:rPr>
          <w:highlight w:val="none"/>
        </w:rPr>
        <w:t>附件二：项目负责人简历表</w:t>
      </w:r>
      <w:bookmarkEnd w:id="58"/>
      <w:bookmarkEnd w:id="59"/>
      <w:bookmarkEnd w:id="60"/>
      <w:bookmarkEnd w:id="61"/>
      <w:bookmarkEnd w:id="62"/>
      <w:bookmarkEnd w:id="63"/>
      <w:bookmarkEnd w:id="64"/>
      <w:bookmarkEnd w:id="65"/>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317"/>
        <w:gridCol w:w="636"/>
        <w:gridCol w:w="819"/>
        <w:gridCol w:w="941"/>
        <w:gridCol w:w="626"/>
        <w:gridCol w:w="1115"/>
        <w:gridCol w:w="142"/>
        <w:gridCol w:w="2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0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r>
              <w:rPr>
                <w:rFonts w:ascii="Arial" w:hAnsi="宋体" w:cs="Arial"/>
                <w:sz w:val="24"/>
                <w:szCs w:val="24"/>
                <w:highlight w:val="none"/>
              </w:rPr>
              <w:t>姓</w:t>
            </w:r>
            <w:r>
              <w:rPr>
                <w:rFonts w:ascii="Arial" w:hAnsi="Arial" w:cs="Arial"/>
                <w:sz w:val="24"/>
                <w:szCs w:val="24"/>
                <w:highlight w:val="none"/>
              </w:rPr>
              <w:t xml:space="preserve">  </w:t>
            </w:r>
            <w:r>
              <w:rPr>
                <w:rFonts w:ascii="Arial" w:hAnsi="宋体" w:cs="Arial"/>
                <w:sz w:val="24"/>
                <w:szCs w:val="24"/>
                <w:highlight w:val="none"/>
              </w:rPr>
              <w:t>名</w:t>
            </w:r>
          </w:p>
        </w:tc>
        <w:tc>
          <w:tcPr>
            <w:tcW w:w="559"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48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r>
              <w:rPr>
                <w:rFonts w:ascii="Arial" w:hAnsi="宋体" w:cs="Arial"/>
                <w:sz w:val="24"/>
                <w:szCs w:val="24"/>
                <w:highlight w:val="none"/>
              </w:rPr>
              <w:t>年</w:t>
            </w:r>
            <w:r>
              <w:rPr>
                <w:rFonts w:ascii="Arial" w:hAnsi="Arial" w:cs="Arial"/>
                <w:sz w:val="24"/>
                <w:szCs w:val="24"/>
                <w:highlight w:val="none"/>
              </w:rPr>
              <w:t xml:space="preserve"> </w:t>
            </w:r>
            <w:r>
              <w:rPr>
                <w:rFonts w:ascii="Arial" w:hAnsi="宋体" w:cs="Arial"/>
                <w:sz w:val="24"/>
                <w:szCs w:val="24"/>
                <w:highlight w:val="none"/>
              </w:rPr>
              <w:t>龄</w:t>
            </w:r>
          </w:p>
        </w:tc>
        <w:tc>
          <w:tcPr>
            <w:tcW w:w="55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1104" w:type="pct"/>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r>
              <w:rPr>
                <w:rFonts w:ascii="Arial" w:hAnsi="宋体" w:cs="Arial"/>
                <w:sz w:val="24"/>
                <w:szCs w:val="24"/>
                <w:highlight w:val="none"/>
              </w:rPr>
              <w:t>学历</w:t>
            </w:r>
          </w:p>
        </w:tc>
        <w:tc>
          <w:tcPr>
            <w:tcW w:w="150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0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r>
              <w:rPr>
                <w:rFonts w:ascii="Arial" w:hAnsi="宋体" w:cs="Arial"/>
                <w:sz w:val="24"/>
                <w:szCs w:val="24"/>
                <w:highlight w:val="none"/>
              </w:rPr>
              <w:t>职</w:t>
            </w:r>
            <w:r>
              <w:rPr>
                <w:rFonts w:ascii="Arial" w:hAnsi="Arial" w:cs="Arial"/>
                <w:sz w:val="24"/>
                <w:szCs w:val="24"/>
                <w:highlight w:val="none"/>
              </w:rPr>
              <w:t xml:space="preserve">  </w:t>
            </w:r>
            <w:r>
              <w:rPr>
                <w:rFonts w:ascii="Arial" w:hAnsi="宋体" w:cs="Arial"/>
                <w:sz w:val="24"/>
                <w:szCs w:val="24"/>
                <w:highlight w:val="none"/>
              </w:rPr>
              <w:t>称</w:t>
            </w:r>
          </w:p>
        </w:tc>
        <w:tc>
          <w:tcPr>
            <w:tcW w:w="559"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48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r>
              <w:rPr>
                <w:rFonts w:ascii="Arial" w:hAnsi="宋体" w:cs="Arial"/>
                <w:sz w:val="24"/>
                <w:szCs w:val="24"/>
                <w:highlight w:val="none"/>
              </w:rPr>
              <w:t>职</w:t>
            </w:r>
            <w:r>
              <w:rPr>
                <w:rFonts w:ascii="Arial" w:hAnsi="Arial" w:cs="Arial"/>
                <w:sz w:val="24"/>
                <w:szCs w:val="24"/>
                <w:highlight w:val="none"/>
              </w:rPr>
              <w:t xml:space="preserve"> </w:t>
            </w:r>
            <w:r>
              <w:rPr>
                <w:rFonts w:ascii="Arial" w:hAnsi="宋体" w:cs="Arial"/>
                <w:sz w:val="24"/>
                <w:szCs w:val="24"/>
                <w:highlight w:val="none"/>
              </w:rPr>
              <w:t>务</w:t>
            </w:r>
          </w:p>
        </w:tc>
        <w:tc>
          <w:tcPr>
            <w:tcW w:w="55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p>
        </w:tc>
        <w:tc>
          <w:tcPr>
            <w:tcW w:w="1104" w:type="pct"/>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r>
              <w:rPr>
                <w:rFonts w:ascii="Arial" w:hAnsi="宋体" w:cs="Arial"/>
                <w:sz w:val="24"/>
                <w:szCs w:val="24"/>
                <w:highlight w:val="none"/>
              </w:rPr>
              <w:t>拟在本合同任职</w:t>
            </w:r>
          </w:p>
        </w:tc>
        <w:tc>
          <w:tcPr>
            <w:tcW w:w="150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0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4"/>
                <w:szCs w:val="24"/>
                <w:highlight w:val="none"/>
              </w:rPr>
            </w:pPr>
            <w:r>
              <w:rPr>
                <w:rFonts w:ascii="Arial" w:hAnsi="宋体" w:cs="Arial"/>
                <w:sz w:val="24"/>
                <w:szCs w:val="24"/>
                <w:highlight w:val="none"/>
              </w:rPr>
              <w:t>毕业学校</w:t>
            </w:r>
          </w:p>
        </w:tc>
        <w:tc>
          <w:tcPr>
            <w:tcW w:w="4198" w:type="pct"/>
            <w:gridSpan w:val="8"/>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4"/>
                <w:szCs w:val="24"/>
                <w:highlight w:val="none"/>
              </w:rPr>
            </w:pPr>
            <w:r>
              <w:rPr>
                <w:rFonts w:ascii="Arial" w:hAnsi="Arial" w:cs="Arial"/>
                <w:sz w:val="24"/>
                <w:szCs w:val="24"/>
                <w:highlight w:val="none"/>
              </w:rPr>
              <w:t xml:space="preserve">      </w:t>
            </w:r>
            <w:r>
              <w:rPr>
                <w:rFonts w:ascii="Arial" w:hAnsi="宋体" w:cs="Arial"/>
                <w:sz w:val="24"/>
                <w:szCs w:val="24"/>
                <w:highlight w:val="none"/>
              </w:rPr>
              <w:t>年毕业于</w:t>
            </w:r>
            <w:r>
              <w:rPr>
                <w:rFonts w:ascii="Arial" w:hAnsi="Arial" w:cs="Arial"/>
                <w:sz w:val="24"/>
                <w:szCs w:val="24"/>
                <w:highlight w:val="none"/>
              </w:rPr>
              <w:t xml:space="preserve">            </w:t>
            </w:r>
            <w:r>
              <w:rPr>
                <w:rFonts w:ascii="Arial" w:hAnsi="宋体" w:cs="Arial"/>
                <w:sz w:val="24"/>
                <w:szCs w:val="24"/>
                <w:highlight w:val="none"/>
              </w:rPr>
              <w:t>学校</w:t>
            </w:r>
            <w:r>
              <w:rPr>
                <w:rFonts w:ascii="Arial" w:hAnsi="Arial" w:cs="Arial"/>
                <w:sz w:val="24"/>
                <w:szCs w:val="24"/>
                <w:highlight w:val="none"/>
              </w:rPr>
              <w:t xml:space="preserve">        </w:t>
            </w:r>
            <w:r>
              <w:rPr>
                <w:rFonts w:ascii="Arial" w:hAnsi="宋体" w:cs="Arial"/>
                <w:sz w:val="24"/>
                <w:szCs w:val="24"/>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000" w:type="pct"/>
            <w:gridSpan w:val="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4"/>
                <w:szCs w:val="24"/>
                <w:highlight w:val="none"/>
              </w:rPr>
            </w:pPr>
            <w:r>
              <w:rPr>
                <w:rFonts w:ascii="Arial" w:hAnsi="宋体" w:cs="Arial"/>
                <w:sz w:val="24"/>
                <w:szCs w:val="24"/>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88"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r>
              <w:rPr>
                <w:rFonts w:ascii="Arial" w:hAnsi="宋体" w:cs="Arial"/>
                <w:sz w:val="24"/>
                <w:szCs w:val="24"/>
                <w:highlight w:val="none"/>
              </w:rPr>
              <w:t>时</w:t>
            </w:r>
            <w:r>
              <w:rPr>
                <w:rFonts w:ascii="Arial" w:hAnsi="Arial" w:cs="Arial"/>
                <w:sz w:val="24"/>
                <w:szCs w:val="24"/>
                <w:highlight w:val="none"/>
              </w:rPr>
              <w:t xml:space="preserve">  </w:t>
            </w:r>
            <w:r>
              <w:rPr>
                <w:rFonts w:ascii="Arial" w:hAnsi="宋体" w:cs="Arial"/>
                <w:sz w:val="24"/>
                <w:szCs w:val="24"/>
                <w:highlight w:val="none"/>
              </w:rPr>
              <w:t>间</w:t>
            </w:r>
          </w:p>
        </w:tc>
        <w:tc>
          <w:tcPr>
            <w:tcW w:w="1772" w:type="pct"/>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r>
              <w:rPr>
                <w:rFonts w:ascii="Arial" w:hAnsi="宋体" w:cs="Arial"/>
                <w:sz w:val="24"/>
                <w:szCs w:val="24"/>
                <w:highlight w:val="none"/>
              </w:rPr>
              <w:t>参加过的类似项目</w:t>
            </w:r>
          </w:p>
        </w:tc>
        <w:tc>
          <w:tcPr>
            <w:tcW w:w="65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r>
              <w:rPr>
                <w:rFonts w:ascii="Arial" w:hAnsi="宋体" w:cs="Arial"/>
                <w:sz w:val="24"/>
                <w:szCs w:val="24"/>
                <w:highlight w:val="none"/>
              </w:rPr>
              <w:t>担任职务</w:t>
            </w:r>
          </w:p>
        </w:tc>
        <w:tc>
          <w:tcPr>
            <w:tcW w:w="1586"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Arial" w:hAnsi="Arial" w:cs="Arial"/>
                <w:sz w:val="24"/>
                <w:szCs w:val="24"/>
                <w:highlight w:val="none"/>
              </w:rPr>
            </w:pPr>
            <w:r>
              <w:rPr>
                <w:rFonts w:ascii="Arial" w:hAnsi="宋体" w:cs="Arial"/>
                <w:sz w:val="24"/>
                <w:szCs w:val="24"/>
                <w:highlight w:val="none"/>
              </w:rPr>
              <w:t>业主及联系电话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88" w:type="pct"/>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4"/>
                <w:szCs w:val="24"/>
                <w:highlight w:val="none"/>
              </w:rPr>
            </w:pPr>
          </w:p>
        </w:tc>
        <w:tc>
          <w:tcPr>
            <w:tcW w:w="1772" w:type="pct"/>
            <w:gridSpan w:val="4"/>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4"/>
                <w:szCs w:val="24"/>
                <w:highlight w:val="none"/>
              </w:rPr>
            </w:pPr>
          </w:p>
        </w:tc>
        <w:tc>
          <w:tcPr>
            <w:tcW w:w="654"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4"/>
                <w:szCs w:val="24"/>
                <w:highlight w:val="none"/>
              </w:rPr>
            </w:pPr>
          </w:p>
        </w:tc>
        <w:tc>
          <w:tcPr>
            <w:tcW w:w="1586" w:type="pct"/>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88" w:type="pct"/>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4"/>
                <w:szCs w:val="24"/>
                <w:highlight w:val="none"/>
              </w:rPr>
            </w:pPr>
          </w:p>
        </w:tc>
        <w:tc>
          <w:tcPr>
            <w:tcW w:w="1772" w:type="pct"/>
            <w:gridSpan w:val="4"/>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4"/>
                <w:szCs w:val="24"/>
                <w:highlight w:val="none"/>
              </w:rPr>
            </w:pPr>
          </w:p>
        </w:tc>
        <w:tc>
          <w:tcPr>
            <w:tcW w:w="654"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4"/>
                <w:szCs w:val="24"/>
                <w:highlight w:val="none"/>
              </w:rPr>
            </w:pPr>
          </w:p>
        </w:tc>
        <w:tc>
          <w:tcPr>
            <w:tcW w:w="1586" w:type="pct"/>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88" w:type="pct"/>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4"/>
                <w:szCs w:val="24"/>
                <w:highlight w:val="none"/>
              </w:rPr>
            </w:pPr>
          </w:p>
        </w:tc>
        <w:tc>
          <w:tcPr>
            <w:tcW w:w="1772" w:type="pct"/>
            <w:gridSpan w:val="4"/>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4"/>
                <w:szCs w:val="24"/>
                <w:highlight w:val="none"/>
              </w:rPr>
            </w:pPr>
          </w:p>
        </w:tc>
        <w:tc>
          <w:tcPr>
            <w:tcW w:w="654"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4"/>
                <w:szCs w:val="24"/>
                <w:highlight w:val="none"/>
              </w:rPr>
            </w:pPr>
          </w:p>
        </w:tc>
        <w:tc>
          <w:tcPr>
            <w:tcW w:w="1586" w:type="pct"/>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88" w:type="pct"/>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4"/>
                <w:szCs w:val="24"/>
                <w:highlight w:val="none"/>
              </w:rPr>
            </w:pPr>
          </w:p>
        </w:tc>
        <w:tc>
          <w:tcPr>
            <w:tcW w:w="1772" w:type="pct"/>
            <w:gridSpan w:val="4"/>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4"/>
                <w:szCs w:val="24"/>
                <w:highlight w:val="none"/>
              </w:rPr>
            </w:pPr>
          </w:p>
        </w:tc>
        <w:tc>
          <w:tcPr>
            <w:tcW w:w="654"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4"/>
                <w:szCs w:val="24"/>
                <w:highlight w:val="none"/>
              </w:rPr>
            </w:pPr>
          </w:p>
        </w:tc>
        <w:tc>
          <w:tcPr>
            <w:tcW w:w="1586" w:type="pct"/>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88" w:type="pct"/>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4"/>
                <w:szCs w:val="24"/>
                <w:highlight w:val="none"/>
              </w:rPr>
            </w:pPr>
          </w:p>
        </w:tc>
        <w:tc>
          <w:tcPr>
            <w:tcW w:w="1772" w:type="pct"/>
            <w:gridSpan w:val="4"/>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4"/>
                <w:szCs w:val="24"/>
                <w:highlight w:val="none"/>
              </w:rPr>
            </w:pPr>
          </w:p>
        </w:tc>
        <w:tc>
          <w:tcPr>
            <w:tcW w:w="654"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4"/>
                <w:szCs w:val="24"/>
                <w:highlight w:val="none"/>
              </w:rPr>
            </w:pPr>
          </w:p>
        </w:tc>
        <w:tc>
          <w:tcPr>
            <w:tcW w:w="1586" w:type="pct"/>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88" w:type="pct"/>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4"/>
                <w:szCs w:val="24"/>
                <w:highlight w:val="none"/>
              </w:rPr>
            </w:pPr>
          </w:p>
        </w:tc>
        <w:tc>
          <w:tcPr>
            <w:tcW w:w="1772" w:type="pct"/>
            <w:gridSpan w:val="4"/>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4"/>
                <w:szCs w:val="24"/>
                <w:highlight w:val="none"/>
              </w:rPr>
            </w:pPr>
          </w:p>
        </w:tc>
        <w:tc>
          <w:tcPr>
            <w:tcW w:w="654"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4"/>
                <w:szCs w:val="24"/>
                <w:highlight w:val="none"/>
              </w:rPr>
            </w:pPr>
          </w:p>
        </w:tc>
        <w:tc>
          <w:tcPr>
            <w:tcW w:w="1586" w:type="pct"/>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88" w:type="pct"/>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4"/>
                <w:szCs w:val="24"/>
                <w:highlight w:val="none"/>
              </w:rPr>
            </w:pPr>
          </w:p>
        </w:tc>
        <w:tc>
          <w:tcPr>
            <w:tcW w:w="1772" w:type="pct"/>
            <w:gridSpan w:val="4"/>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4"/>
                <w:szCs w:val="24"/>
                <w:highlight w:val="none"/>
              </w:rPr>
            </w:pPr>
          </w:p>
        </w:tc>
        <w:tc>
          <w:tcPr>
            <w:tcW w:w="654"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4"/>
                <w:szCs w:val="24"/>
                <w:highlight w:val="none"/>
              </w:rPr>
            </w:pPr>
          </w:p>
        </w:tc>
        <w:tc>
          <w:tcPr>
            <w:tcW w:w="1586" w:type="pct"/>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88" w:type="pct"/>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4"/>
                <w:szCs w:val="24"/>
                <w:highlight w:val="none"/>
              </w:rPr>
            </w:pPr>
          </w:p>
        </w:tc>
        <w:tc>
          <w:tcPr>
            <w:tcW w:w="1772" w:type="pct"/>
            <w:gridSpan w:val="4"/>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4"/>
                <w:szCs w:val="24"/>
                <w:highlight w:val="none"/>
              </w:rPr>
            </w:pPr>
          </w:p>
        </w:tc>
        <w:tc>
          <w:tcPr>
            <w:tcW w:w="654"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4"/>
                <w:szCs w:val="24"/>
                <w:highlight w:val="none"/>
              </w:rPr>
            </w:pPr>
          </w:p>
        </w:tc>
        <w:tc>
          <w:tcPr>
            <w:tcW w:w="1586" w:type="pct"/>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88" w:type="pct"/>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4"/>
                <w:szCs w:val="24"/>
                <w:highlight w:val="none"/>
              </w:rPr>
            </w:pPr>
          </w:p>
        </w:tc>
        <w:tc>
          <w:tcPr>
            <w:tcW w:w="1772" w:type="pct"/>
            <w:gridSpan w:val="4"/>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4"/>
                <w:szCs w:val="24"/>
                <w:highlight w:val="none"/>
              </w:rPr>
            </w:pPr>
          </w:p>
        </w:tc>
        <w:tc>
          <w:tcPr>
            <w:tcW w:w="654"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4"/>
                <w:szCs w:val="24"/>
                <w:highlight w:val="none"/>
              </w:rPr>
            </w:pPr>
          </w:p>
        </w:tc>
        <w:tc>
          <w:tcPr>
            <w:tcW w:w="1586" w:type="pct"/>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88" w:type="pct"/>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4"/>
                <w:szCs w:val="24"/>
                <w:highlight w:val="none"/>
              </w:rPr>
            </w:pPr>
          </w:p>
        </w:tc>
        <w:tc>
          <w:tcPr>
            <w:tcW w:w="1772" w:type="pct"/>
            <w:gridSpan w:val="4"/>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4"/>
                <w:szCs w:val="24"/>
                <w:highlight w:val="none"/>
              </w:rPr>
            </w:pPr>
          </w:p>
        </w:tc>
        <w:tc>
          <w:tcPr>
            <w:tcW w:w="654"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4"/>
                <w:szCs w:val="24"/>
                <w:highlight w:val="none"/>
              </w:rPr>
            </w:pPr>
          </w:p>
        </w:tc>
        <w:tc>
          <w:tcPr>
            <w:tcW w:w="1586" w:type="pct"/>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88" w:type="pct"/>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4"/>
                <w:szCs w:val="24"/>
                <w:highlight w:val="none"/>
              </w:rPr>
            </w:pPr>
          </w:p>
        </w:tc>
        <w:tc>
          <w:tcPr>
            <w:tcW w:w="1772" w:type="pct"/>
            <w:gridSpan w:val="4"/>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4"/>
                <w:szCs w:val="24"/>
                <w:highlight w:val="none"/>
              </w:rPr>
            </w:pPr>
          </w:p>
        </w:tc>
        <w:tc>
          <w:tcPr>
            <w:tcW w:w="654"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4"/>
                <w:szCs w:val="24"/>
                <w:highlight w:val="none"/>
              </w:rPr>
            </w:pPr>
          </w:p>
        </w:tc>
        <w:tc>
          <w:tcPr>
            <w:tcW w:w="1586" w:type="pct"/>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88" w:type="pct"/>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4"/>
                <w:szCs w:val="24"/>
                <w:highlight w:val="none"/>
              </w:rPr>
            </w:pPr>
          </w:p>
        </w:tc>
        <w:tc>
          <w:tcPr>
            <w:tcW w:w="1772" w:type="pct"/>
            <w:gridSpan w:val="4"/>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4"/>
                <w:szCs w:val="24"/>
                <w:highlight w:val="none"/>
              </w:rPr>
            </w:pPr>
          </w:p>
        </w:tc>
        <w:tc>
          <w:tcPr>
            <w:tcW w:w="654"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4"/>
                <w:szCs w:val="24"/>
                <w:highlight w:val="none"/>
              </w:rPr>
            </w:pPr>
          </w:p>
        </w:tc>
        <w:tc>
          <w:tcPr>
            <w:tcW w:w="1586" w:type="pct"/>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Arial" w:hAnsi="Arial" w:cs="Arial"/>
                <w:sz w:val="24"/>
                <w:szCs w:val="24"/>
                <w:highlight w:val="none"/>
              </w:rPr>
            </w:pPr>
          </w:p>
        </w:tc>
      </w:tr>
    </w:tbl>
    <w:p>
      <w:pPr>
        <w:keepNext w:val="0"/>
        <w:keepLines w:val="0"/>
        <w:pageBreakBefore w:val="0"/>
        <w:widowControl w:val="0"/>
        <w:kinsoku/>
        <w:wordWrap/>
        <w:overflowPunct/>
        <w:topLinePunct w:val="0"/>
        <w:autoSpaceDE/>
        <w:autoSpaceDN/>
        <w:bidi w:val="0"/>
        <w:adjustRightInd w:val="0"/>
        <w:snapToGrid w:val="0"/>
        <w:spacing w:line="240" w:lineRule="auto"/>
        <w:ind w:firstLine="482" w:firstLineChars="200"/>
        <w:textAlignment w:val="auto"/>
        <w:rPr>
          <w:rFonts w:ascii="Arial" w:hAnsi="Arial" w:cs="Arial"/>
          <w:b/>
          <w:bCs/>
          <w:sz w:val="24"/>
          <w:szCs w:val="24"/>
          <w:highlight w:val="none"/>
        </w:rPr>
      </w:pPr>
      <w:r>
        <w:rPr>
          <w:rFonts w:ascii="Arial" w:hAnsi="宋体" w:cs="Arial"/>
          <w:b/>
          <w:bCs/>
          <w:sz w:val="24"/>
          <w:szCs w:val="24"/>
          <w:highlight w:val="none"/>
        </w:rPr>
        <w:t>应附执业资格证书、身份证、职称证、学历证、近</w:t>
      </w:r>
      <w:r>
        <w:rPr>
          <w:rFonts w:ascii="Arial" w:hAnsi="Arial" w:cs="Arial"/>
          <w:b/>
          <w:bCs/>
          <w:sz w:val="24"/>
          <w:szCs w:val="24"/>
          <w:highlight w:val="none"/>
        </w:rPr>
        <w:t>3</w:t>
      </w:r>
      <w:r>
        <w:rPr>
          <w:rFonts w:ascii="Arial" w:hAnsi="宋体" w:cs="Arial"/>
          <w:b/>
          <w:bCs/>
          <w:sz w:val="24"/>
          <w:szCs w:val="24"/>
          <w:highlight w:val="none"/>
        </w:rPr>
        <w:t>个月的社保缴纳证明等复印件，管理过的项目业绩须附合同书复印件。</w:t>
      </w:r>
    </w:p>
    <w:p>
      <w:pPr>
        <w:numPr>
          <w:ilvl w:val="0"/>
          <w:numId w:val="0"/>
        </w:numPr>
        <w:bidi w:val="0"/>
        <w:rPr>
          <w:rFonts w:hint="default"/>
          <w:highlight w:val="none"/>
          <w:lang w:val="en-US" w:eastAsia="zh-CN"/>
        </w:rPr>
      </w:pPr>
    </w:p>
    <w:bookmarkEnd w:id="66"/>
    <w:sectPr>
      <w:pgSz w:w="11906" w:h="16838"/>
      <w:pgMar w:top="1440" w:right="1797" w:bottom="1440" w:left="1797" w:header="851" w:footer="992" w:gutter="0"/>
      <w:cols w:space="0" w:num="1"/>
      <w:rtlGutter w:val="0"/>
      <w:docGrid w:type="lines" w:linePitch="437"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PAGE   \* MERGEFORMAT</w:instrText>
    </w:r>
    <w:r>
      <w:fldChar w:fldCharType="separate"/>
    </w:r>
    <w:r>
      <w:rPr>
        <w:lang w:val="zh-CN"/>
      </w:rPr>
      <w:t>24</w:t>
    </w:r>
    <w: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PAGE   \* MERGEFORMAT</w:instrText>
    </w:r>
    <w:r>
      <w:fldChar w:fldCharType="separate"/>
    </w:r>
    <w:r>
      <w:rPr>
        <w:lang w:val="zh-CN"/>
      </w:rPr>
      <w:t>38</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2</w:t>
                          </w:r>
                          <w:r>
                            <w:fldChar w:fldCharType="end"/>
                          </w:r>
                          <w: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2</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705"/>
        <w:tab w:val="left" w:pos="5565"/>
        <w:tab w:val="right" w:pos="8426"/>
      </w:tabs>
      <w:jc w:val="left"/>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31A6F4"/>
    <w:multiLevelType w:val="singleLevel"/>
    <w:tmpl w:val="0231A6F4"/>
    <w:lvl w:ilvl="0" w:tentative="0">
      <w:start w:val="1"/>
      <w:numFmt w:val="decimal"/>
      <w:suff w:val="nothing"/>
      <w:lvlText w:val="%1、"/>
      <w:lvlJc w:val="left"/>
    </w:lvl>
  </w:abstractNum>
  <w:abstractNum w:abstractNumId="1">
    <w:nsid w:val="1249F145"/>
    <w:multiLevelType w:val="singleLevel"/>
    <w:tmpl w:val="1249F145"/>
    <w:lvl w:ilvl="0" w:tentative="0">
      <w:start w:val="1"/>
      <w:numFmt w:val="chineseCounting"/>
      <w:suff w:val="nothing"/>
      <w:lvlText w:val="%1、"/>
      <w:lvlJc w:val="left"/>
      <w:rPr>
        <w:rFonts w:hint="eastAsia"/>
      </w:rPr>
    </w:lvl>
  </w:abstractNum>
  <w:abstractNum w:abstractNumId="2">
    <w:nsid w:val="357324DB"/>
    <w:multiLevelType w:val="singleLevel"/>
    <w:tmpl w:val="357324DB"/>
    <w:lvl w:ilvl="0" w:tentative="0">
      <w:start w:val="1"/>
      <w:numFmt w:val="decimal"/>
      <w:suff w:val="nothing"/>
      <w:lvlText w:val="%1、"/>
      <w:lvlJc w:val="left"/>
    </w:lvl>
  </w:abstractNum>
  <w:abstractNum w:abstractNumId="3">
    <w:nsid w:val="738A7F3B"/>
    <w:multiLevelType w:val="singleLevel"/>
    <w:tmpl w:val="738A7F3B"/>
    <w:lvl w:ilvl="0" w:tentative="0">
      <w:start w:val="1"/>
      <w:numFmt w:val="decimal"/>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219"/>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xMGQwZTljYWViYTg1ZGFjODM0MmU3ZTcyMGFhZmMifQ=="/>
  </w:docVars>
  <w:rsids>
    <w:rsidRoot w:val="00000000"/>
    <w:rsid w:val="001B12D8"/>
    <w:rsid w:val="062A1B37"/>
    <w:rsid w:val="07414805"/>
    <w:rsid w:val="09202F65"/>
    <w:rsid w:val="0DB02945"/>
    <w:rsid w:val="10F435B9"/>
    <w:rsid w:val="111D51AE"/>
    <w:rsid w:val="13067F38"/>
    <w:rsid w:val="135031D6"/>
    <w:rsid w:val="13981A05"/>
    <w:rsid w:val="13EA5322"/>
    <w:rsid w:val="17784B8D"/>
    <w:rsid w:val="182F467F"/>
    <w:rsid w:val="19127B40"/>
    <w:rsid w:val="1A022002"/>
    <w:rsid w:val="21253E7E"/>
    <w:rsid w:val="2230171F"/>
    <w:rsid w:val="22CF0BCF"/>
    <w:rsid w:val="24027F24"/>
    <w:rsid w:val="25922771"/>
    <w:rsid w:val="27D73162"/>
    <w:rsid w:val="295062A2"/>
    <w:rsid w:val="2DE000CA"/>
    <w:rsid w:val="2E425EDF"/>
    <w:rsid w:val="2EC135B9"/>
    <w:rsid w:val="33E4617A"/>
    <w:rsid w:val="33F14BD5"/>
    <w:rsid w:val="34E96407"/>
    <w:rsid w:val="380C15D4"/>
    <w:rsid w:val="3945176F"/>
    <w:rsid w:val="3A8546BD"/>
    <w:rsid w:val="3D0D0E39"/>
    <w:rsid w:val="3EE020AB"/>
    <w:rsid w:val="3F263216"/>
    <w:rsid w:val="40315CDD"/>
    <w:rsid w:val="441F5424"/>
    <w:rsid w:val="45A20D99"/>
    <w:rsid w:val="48CE7418"/>
    <w:rsid w:val="4B845387"/>
    <w:rsid w:val="540E3B41"/>
    <w:rsid w:val="59266203"/>
    <w:rsid w:val="5B732343"/>
    <w:rsid w:val="5CFA5DDE"/>
    <w:rsid w:val="5D8A6A73"/>
    <w:rsid w:val="5E702B14"/>
    <w:rsid w:val="607632E5"/>
    <w:rsid w:val="60C41B34"/>
    <w:rsid w:val="61940B57"/>
    <w:rsid w:val="61D45648"/>
    <w:rsid w:val="649947FA"/>
    <w:rsid w:val="68C33D20"/>
    <w:rsid w:val="6AD64554"/>
    <w:rsid w:val="6C9126BA"/>
    <w:rsid w:val="6D651CDE"/>
    <w:rsid w:val="77E12758"/>
    <w:rsid w:val="79852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60" w:lineRule="exact"/>
      <w:ind w:firstLine="560" w:firstLineChars="200"/>
      <w:jc w:val="both"/>
    </w:pPr>
    <w:rPr>
      <w:rFonts w:ascii="Times New Roman" w:hAnsi="Times New Roman" w:eastAsia="仿宋" w:cs="宋体"/>
      <w:color w:val="000000"/>
      <w:sz w:val="32"/>
      <w:szCs w:val="24"/>
      <w:lang w:val="en-US" w:eastAsia="zh-CN" w:bidi="ar-SA"/>
    </w:rPr>
  </w:style>
  <w:style w:type="paragraph" w:styleId="2">
    <w:name w:val="heading 1"/>
    <w:basedOn w:val="1"/>
    <w:next w:val="1"/>
    <w:qFormat/>
    <w:uiPriority w:val="0"/>
    <w:pPr>
      <w:keepNext/>
      <w:keepLines/>
      <w:spacing w:beforeLines="0" w:beforeAutospacing="0" w:afterLines="0" w:afterAutospacing="0" w:line="560" w:lineRule="exact"/>
      <w:ind w:firstLine="0" w:firstLineChars="0"/>
      <w:jc w:val="center"/>
      <w:outlineLvl w:val="0"/>
    </w:pPr>
    <w:rPr>
      <w:rFonts w:eastAsia="方正小标宋_GBK" w:asciiTheme="minorAscii" w:hAnsiTheme="minorAscii"/>
      <w:kern w:val="44"/>
      <w:sz w:val="44"/>
    </w:rPr>
  </w:style>
  <w:style w:type="paragraph" w:styleId="3">
    <w:name w:val="heading 2"/>
    <w:basedOn w:val="1"/>
    <w:next w:val="1"/>
    <w:link w:val="20"/>
    <w:unhideWhenUsed/>
    <w:qFormat/>
    <w:uiPriority w:val="0"/>
    <w:pPr>
      <w:keepNext/>
      <w:keepLines/>
      <w:spacing w:beforeLines="0" w:beforeAutospacing="0" w:afterLines="0" w:afterAutospacing="0" w:line="560" w:lineRule="exact"/>
      <w:ind w:firstLine="880" w:firstLineChars="200"/>
      <w:outlineLvl w:val="1"/>
    </w:pPr>
    <w:rPr>
      <w:rFonts w:ascii="Arial" w:hAnsi="Arial" w:eastAsia="黑体"/>
      <w:b/>
    </w:rPr>
  </w:style>
  <w:style w:type="paragraph" w:styleId="4">
    <w:name w:val="heading 3"/>
    <w:basedOn w:val="1"/>
    <w:next w:val="1"/>
    <w:unhideWhenUsed/>
    <w:qFormat/>
    <w:uiPriority w:val="0"/>
    <w:pPr>
      <w:keepNext/>
      <w:keepLines/>
      <w:spacing w:beforeLines="0" w:beforeAutospacing="0" w:afterLines="0" w:afterAutospacing="0" w:line="560" w:lineRule="exact"/>
      <w:ind w:firstLine="0" w:firstLineChars="0"/>
      <w:jc w:val="center"/>
      <w:outlineLvl w:val="2"/>
    </w:pPr>
    <w:rPr>
      <w:rFonts w:ascii="Times New Roman" w:hAnsi="Times New Roman" w:eastAsia="楷体"/>
      <w:b/>
    </w:rPr>
  </w:style>
  <w:style w:type="paragraph" w:styleId="5">
    <w:name w:val="heading 4"/>
    <w:basedOn w:val="1"/>
    <w:next w:val="1"/>
    <w:unhideWhenUsed/>
    <w:qFormat/>
    <w:uiPriority w:val="0"/>
    <w:pPr>
      <w:keepNext/>
      <w:keepLines/>
      <w:spacing w:beforeLines="0" w:beforeAutospacing="0" w:afterLines="0" w:afterAutospacing="0" w:line="560" w:lineRule="exact"/>
      <w:ind w:firstLine="880" w:firstLineChars="200"/>
      <w:outlineLvl w:val="3"/>
    </w:pPr>
    <w:rPr>
      <w:rFonts w:ascii="Arial" w:hAnsi="Arial"/>
      <w:b/>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6">
    <w:name w:val="Normal Indent"/>
    <w:basedOn w:val="1"/>
    <w:next w:val="1"/>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7">
    <w:name w:val="Body Text"/>
    <w:basedOn w:val="1"/>
    <w:next w:val="8"/>
    <w:qFormat/>
    <w:uiPriority w:val="99"/>
    <w:pPr>
      <w:autoSpaceDE w:val="0"/>
      <w:autoSpaceDN w:val="0"/>
      <w:adjustRightInd w:val="0"/>
      <w:spacing w:line="360" w:lineRule="auto"/>
    </w:pPr>
    <w:rPr>
      <w:rFonts w:ascii="宋体" w:hAnsi="Arial" w:cs="Arial"/>
      <w:snapToGrid w:val="0"/>
      <w:sz w:val="24"/>
      <w:szCs w:val="21"/>
      <w:lang w:val="zh-CN"/>
    </w:rPr>
  </w:style>
  <w:style w:type="paragraph" w:styleId="8">
    <w:name w:val="Body Text First Indent"/>
    <w:basedOn w:val="7"/>
    <w:next w:val="1"/>
    <w:qFormat/>
    <w:uiPriority w:val="0"/>
    <w:pPr>
      <w:ind w:firstLine="420"/>
    </w:pPr>
    <w:rPr>
      <w:rFonts w:hAnsi="Times New Roman" w:cs="Times New Roman"/>
      <w:snapToGrid/>
      <w:szCs w:val="20"/>
    </w:rPr>
  </w:style>
  <w:style w:type="paragraph" w:styleId="9">
    <w:name w:val="Body Text Indent"/>
    <w:basedOn w:val="1"/>
    <w:next w:val="10"/>
    <w:qFormat/>
    <w:uiPriority w:val="0"/>
    <w:pPr>
      <w:spacing w:line="480" w:lineRule="exact"/>
      <w:ind w:firstLine="480" w:firstLineChars="200"/>
    </w:pPr>
    <w:rPr>
      <w:rFonts w:ascii="宋体" w:hAnsi="宋体"/>
      <w:sz w:val="24"/>
    </w:rPr>
  </w:style>
  <w:style w:type="paragraph" w:styleId="10">
    <w:name w:val="Body Text First Indent 2"/>
    <w:basedOn w:val="9"/>
    <w:next w:val="1"/>
    <w:qFormat/>
    <w:uiPriority w:val="0"/>
    <w:pPr>
      <w:spacing w:line="240" w:lineRule="auto"/>
      <w:ind w:left="420" w:leftChars="200" w:firstLine="210"/>
    </w:pPr>
    <w:rPr>
      <w:sz w:val="21"/>
    </w:rPr>
  </w:style>
  <w:style w:type="paragraph" w:styleId="11">
    <w:name w:val="Plain Text"/>
    <w:basedOn w:val="1"/>
    <w:qFormat/>
    <w:uiPriority w:val="0"/>
    <w:rPr>
      <w:rFonts w:ascii="宋体" w:hAnsi="Courier New"/>
      <w:szCs w:val="22"/>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Body Text Indent 3"/>
    <w:basedOn w:val="1"/>
    <w:qFormat/>
    <w:uiPriority w:val="0"/>
    <w:pPr>
      <w:autoSpaceDE w:val="0"/>
      <w:autoSpaceDN w:val="0"/>
      <w:spacing w:line="400" w:lineRule="atLeast"/>
      <w:ind w:firstLine="443" w:firstLineChars="200"/>
      <w:textAlignment w:val="bottom"/>
    </w:pPr>
    <w:rPr>
      <w:rFonts w:eastAsia="黑体"/>
      <w:color w:val="000000"/>
      <w:sz w:val="24"/>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basedOn w:val="17"/>
    <w:qFormat/>
    <w:uiPriority w:val="0"/>
    <w:rPr>
      <w:color w:val="0000FF"/>
      <w:u w:val="single"/>
    </w:rPr>
  </w:style>
  <w:style w:type="paragraph" w:customStyle="1" w:styleId="19">
    <w:name w:val="样式1"/>
    <w:basedOn w:val="1"/>
    <w:qFormat/>
    <w:uiPriority w:val="0"/>
    <w:pPr>
      <w:spacing w:line="360" w:lineRule="exact"/>
      <w:ind w:firstLine="200" w:firstLineChars="200"/>
    </w:pPr>
    <w:rPr>
      <w:rFonts w:ascii="Arial" w:hAnsi="Arial"/>
    </w:rPr>
  </w:style>
  <w:style w:type="character" w:customStyle="1" w:styleId="20">
    <w:name w:val="标题 2 Char"/>
    <w:link w:val="3"/>
    <w:qFormat/>
    <w:uiPriority w:val="0"/>
    <w:rPr>
      <w:rFonts w:ascii="Arial" w:hAnsi="Arial" w:eastAsia="黑体"/>
      <w:b/>
    </w:rPr>
  </w:style>
  <w:style w:type="paragraph" w:customStyle="1" w:styleId="21">
    <w:name w:val="trs_editor"/>
    <w:basedOn w:val="1"/>
    <w:qFormat/>
    <w:uiPriority w:val="0"/>
    <w:pPr>
      <w:widowControl/>
      <w:spacing w:before="100" w:beforeAutospacing="1" w:after="100" w:afterAutospacing="1"/>
      <w:jc w:val="left"/>
    </w:pPr>
    <w:rPr>
      <w:rFonts w:ascii="宋体" w:hAnsi="宋体" w:cs="宋体"/>
      <w:kern w:val="0"/>
      <w:sz w:val="24"/>
    </w:rPr>
  </w:style>
  <w:style w:type="paragraph" w:customStyle="1" w:styleId="22">
    <w:name w:val="正文2"/>
    <w:basedOn w:val="1"/>
    <w:qFormat/>
    <w:uiPriority w:val="0"/>
    <w:pPr>
      <w:spacing w:before="156" w:line="360" w:lineRule="auto"/>
      <w:ind w:firstLine="510" w:firstLineChars="200"/>
    </w:pPr>
    <w:rPr>
      <w:sz w:val="24"/>
      <w:szCs w:val="20"/>
    </w:rPr>
  </w:style>
  <w:style w:type="paragraph" w:customStyle="1" w:styleId="23">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2023-07-19T01:29:00Z</dcterms:created>
  <dc:creator>xiangjunqing</dc:creator>
  <cp:lastModifiedBy>cao</cp:lastModifiedBy>
  <dcterms:modified xsi:type="dcterms:W3CDTF">2024-01-29T08:11:22Z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9BE7E83C877246469F98DDF5E4084157_12</vt:lpwstr>
  </property>
</Properties>
</file>